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6992"/>
        <w:gridCol w:w="6956"/>
      </w:tblGrid>
      <w:tr w:rsidR="00A83620" w:rsidRPr="00123098" w:rsidTr="004E0EE7">
        <w:tc>
          <w:tcPr>
            <w:tcW w:w="6992" w:type="dxa"/>
          </w:tcPr>
          <w:p w:rsidR="00A83620" w:rsidRPr="00123098" w:rsidRDefault="00123098" w:rsidP="00692653">
            <w:pPr>
              <w:rPr>
                <w:rFonts w:ascii="Arial" w:hAnsi="Arial" w:cs="Arial"/>
                <w:sz w:val="20"/>
                <w:szCs w:val="20"/>
              </w:rPr>
            </w:pPr>
            <w:bookmarkStart w:id="0" w:name="_GoBack"/>
            <w:bookmarkEnd w:id="0"/>
            <w:r>
              <w:rPr>
                <w:rFonts w:ascii="Arial" w:hAnsi="Arial" w:cs="Arial"/>
                <w:sz w:val="20"/>
                <w:szCs w:val="20"/>
              </w:rPr>
              <w:t>Department/Location/</w:t>
            </w:r>
            <w:r w:rsidR="007D2848" w:rsidRPr="00123098">
              <w:rPr>
                <w:rFonts w:ascii="Arial" w:hAnsi="Arial" w:cs="Arial"/>
                <w:sz w:val="20"/>
                <w:szCs w:val="20"/>
              </w:rPr>
              <w:t>Project:</w:t>
            </w:r>
            <w:r w:rsidR="00DC4675">
              <w:rPr>
                <w:rFonts w:ascii="Arial" w:hAnsi="Arial" w:cs="Arial"/>
                <w:sz w:val="20"/>
                <w:szCs w:val="20"/>
              </w:rPr>
              <w:t xml:space="preserve"> POCT/EPAC</w:t>
            </w:r>
          </w:p>
        </w:tc>
        <w:tc>
          <w:tcPr>
            <w:tcW w:w="6956" w:type="dxa"/>
          </w:tcPr>
          <w:p w:rsidR="00A83620" w:rsidRPr="00123098" w:rsidRDefault="00E95D5F" w:rsidP="00DC4675">
            <w:pPr>
              <w:rPr>
                <w:rFonts w:ascii="Arial" w:hAnsi="Arial" w:cs="Arial"/>
                <w:sz w:val="20"/>
                <w:szCs w:val="20"/>
              </w:rPr>
            </w:pPr>
            <w:r>
              <w:rPr>
                <w:rFonts w:ascii="Arial" w:hAnsi="Arial" w:cs="Arial"/>
                <w:sz w:val="20"/>
                <w:szCs w:val="20"/>
              </w:rPr>
              <w:t>SOP Document Reference Number:</w:t>
            </w:r>
            <w:r w:rsidR="00176E7E" w:rsidRPr="00123098">
              <w:rPr>
                <w:rFonts w:ascii="Arial" w:hAnsi="Arial" w:cs="Arial"/>
                <w:sz w:val="20"/>
                <w:szCs w:val="20"/>
              </w:rPr>
              <w:t xml:space="preserve"> </w:t>
            </w:r>
            <w:r w:rsidR="00DC4675">
              <w:rPr>
                <w:rFonts w:ascii="Arial" w:hAnsi="Arial" w:cs="Arial"/>
                <w:b/>
                <w:sz w:val="20"/>
                <w:szCs w:val="20"/>
              </w:rPr>
              <w:t>SOP/POCT/63</w:t>
            </w:r>
          </w:p>
        </w:tc>
      </w:tr>
      <w:tr w:rsidR="00A83620" w:rsidRPr="00123098" w:rsidTr="004E0EE7">
        <w:tc>
          <w:tcPr>
            <w:tcW w:w="6992" w:type="dxa"/>
          </w:tcPr>
          <w:p w:rsidR="00A83620" w:rsidRPr="00123098" w:rsidRDefault="00197D59" w:rsidP="00692653">
            <w:pPr>
              <w:rPr>
                <w:rFonts w:ascii="Arial" w:hAnsi="Arial" w:cs="Arial"/>
                <w:sz w:val="20"/>
                <w:szCs w:val="20"/>
              </w:rPr>
            </w:pPr>
            <w:r w:rsidRPr="00197D59">
              <w:rPr>
                <w:rFonts w:ascii="Arial" w:hAnsi="Arial" w:cs="Arial"/>
                <w:sz w:val="20"/>
                <w:szCs w:val="20"/>
              </w:rPr>
              <w:t>Risk Assessor(s):</w:t>
            </w:r>
            <w:r w:rsidR="00DC4675">
              <w:rPr>
                <w:rFonts w:ascii="Arial" w:hAnsi="Arial" w:cs="Arial"/>
                <w:sz w:val="20"/>
                <w:szCs w:val="20"/>
              </w:rPr>
              <w:t xml:space="preserve"> Francesca Mills</w:t>
            </w:r>
          </w:p>
        </w:tc>
        <w:tc>
          <w:tcPr>
            <w:tcW w:w="6956" w:type="dxa"/>
          </w:tcPr>
          <w:p w:rsidR="00A83620" w:rsidRPr="00123098" w:rsidRDefault="004E0EE7" w:rsidP="00A83620">
            <w:pPr>
              <w:rPr>
                <w:rFonts w:ascii="Arial" w:hAnsi="Arial" w:cs="Arial"/>
                <w:sz w:val="20"/>
                <w:szCs w:val="20"/>
              </w:rPr>
            </w:pPr>
            <w:r w:rsidRPr="00123098">
              <w:rPr>
                <w:rFonts w:ascii="Arial" w:hAnsi="Arial" w:cs="Arial"/>
                <w:sz w:val="20"/>
                <w:szCs w:val="20"/>
              </w:rPr>
              <w:t>Highest Risk Rating Identified</w:t>
            </w:r>
            <w:r w:rsidR="00BE1BDA">
              <w:rPr>
                <w:rFonts w:ascii="Arial" w:hAnsi="Arial" w:cs="Arial"/>
                <w:sz w:val="20"/>
                <w:szCs w:val="20"/>
              </w:rPr>
              <w:t>*</w:t>
            </w:r>
            <w:r w:rsidRPr="00123098">
              <w:rPr>
                <w:rFonts w:ascii="Arial" w:hAnsi="Arial" w:cs="Arial"/>
                <w:sz w:val="20"/>
                <w:szCs w:val="20"/>
              </w:rPr>
              <w:t>:</w:t>
            </w:r>
          </w:p>
        </w:tc>
      </w:tr>
      <w:tr w:rsidR="00A83620" w:rsidRPr="00123098" w:rsidTr="004E0EE7">
        <w:tc>
          <w:tcPr>
            <w:tcW w:w="6992" w:type="dxa"/>
          </w:tcPr>
          <w:p w:rsidR="00A83620" w:rsidRPr="00123098" w:rsidRDefault="00197D59" w:rsidP="00A83620">
            <w:pPr>
              <w:rPr>
                <w:rFonts w:ascii="Arial" w:hAnsi="Arial" w:cs="Arial"/>
                <w:sz w:val="20"/>
                <w:szCs w:val="20"/>
              </w:rPr>
            </w:pPr>
            <w:r>
              <w:rPr>
                <w:rFonts w:ascii="Arial" w:hAnsi="Arial" w:cs="Arial"/>
                <w:sz w:val="20"/>
                <w:szCs w:val="20"/>
              </w:rPr>
              <w:t>Date of assessment</w:t>
            </w:r>
            <w:r w:rsidRPr="00123098">
              <w:rPr>
                <w:rFonts w:ascii="Arial" w:hAnsi="Arial" w:cs="Arial"/>
                <w:sz w:val="20"/>
                <w:szCs w:val="20"/>
              </w:rPr>
              <w:t>:</w:t>
            </w:r>
            <w:r w:rsidR="00DC4675">
              <w:rPr>
                <w:rFonts w:ascii="Arial" w:hAnsi="Arial" w:cs="Arial"/>
                <w:sz w:val="20"/>
                <w:szCs w:val="20"/>
              </w:rPr>
              <w:t>14/10/2021</w:t>
            </w:r>
          </w:p>
        </w:tc>
        <w:tc>
          <w:tcPr>
            <w:tcW w:w="6956" w:type="dxa"/>
          </w:tcPr>
          <w:p w:rsidR="00A83620" w:rsidRPr="00123098" w:rsidRDefault="004E0EE7" w:rsidP="00A83620">
            <w:pPr>
              <w:rPr>
                <w:rFonts w:ascii="Arial" w:hAnsi="Arial" w:cs="Arial"/>
                <w:sz w:val="20"/>
                <w:szCs w:val="20"/>
              </w:rPr>
            </w:pPr>
            <w:r w:rsidRPr="004E0EE7">
              <w:rPr>
                <w:rFonts w:ascii="Arial" w:hAnsi="Arial" w:cs="Arial"/>
                <w:sz w:val="20"/>
                <w:szCs w:val="20"/>
              </w:rPr>
              <w:t>Informed QM of any Risk Score &gt;9 (initial when done or NA):</w:t>
            </w:r>
          </w:p>
        </w:tc>
      </w:tr>
    </w:tbl>
    <w:p w:rsidR="00E15821" w:rsidRPr="00E15821" w:rsidRDefault="00E15821" w:rsidP="00E15821">
      <w:pPr>
        <w:spacing w:after="0"/>
        <w:rPr>
          <w:rFonts w:ascii="Arial" w:hAnsi="Arial" w:cs="Arial"/>
          <w:b/>
          <w:sz w:val="24"/>
          <w:szCs w:val="24"/>
        </w:rPr>
      </w:pPr>
    </w:p>
    <w:p w:rsidR="00E15821" w:rsidRDefault="00E15821" w:rsidP="00E15821">
      <w:pPr>
        <w:spacing w:after="0"/>
        <w:rPr>
          <w:rFonts w:ascii="Arial" w:hAnsi="Arial" w:cs="Arial"/>
          <w:b/>
          <w:sz w:val="20"/>
          <w:szCs w:val="24"/>
        </w:rPr>
      </w:pPr>
      <w:r w:rsidRPr="00E15821">
        <w:rPr>
          <w:rFonts w:ascii="Arial" w:hAnsi="Arial" w:cs="Arial"/>
          <w:b/>
          <w:sz w:val="20"/>
          <w:szCs w:val="24"/>
        </w:rPr>
        <w:t xml:space="preserve">* Any identified risk which has a rating &gt;9 must be communicated </w:t>
      </w:r>
      <w:r w:rsidR="00F742A6">
        <w:rPr>
          <w:rFonts w:ascii="Arial" w:hAnsi="Arial" w:cs="Arial"/>
          <w:b/>
          <w:sz w:val="20"/>
          <w:szCs w:val="24"/>
        </w:rPr>
        <w:t>with</w:t>
      </w:r>
      <w:r w:rsidRPr="00E15821">
        <w:rPr>
          <w:rFonts w:ascii="Arial" w:hAnsi="Arial" w:cs="Arial"/>
          <w:b/>
          <w:sz w:val="20"/>
          <w:szCs w:val="24"/>
        </w:rPr>
        <w:t xml:space="preserve"> the Quality Manager</w:t>
      </w:r>
    </w:p>
    <w:p w:rsidR="00E15821" w:rsidRPr="00E15821" w:rsidRDefault="00E15821" w:rsidP="00E15821">
      <w:pPr>
        <w:spacing w:after="0"/>
        <w:rPr>
          <w:rFonts w:ascii="Arial" w:hAnsi="Arial" w:cs="Arial"/>
          <w:b/>
          <w:sz w:val="20"/>
          <w:szCs w:val="24"/>
        </w:rPr>
      </w:pPr>
    </w:p>
    <w:tbl>
      <w:tblPr>
        <w:tblStyle w:val="TableGrid"/>
        <w:tblW w:w="13953" w:type="dxa"/>
        <w:tblLayout w:type="fixed"/>
        <w:tblLook w:val="04A0" w:firstRow="1" w:lastRow="0" w:firstColumn="1" w:lastColumn="0" w:noHBand="0" w:noVBand="1"/>
      </w:tblPr>
      <w:tblGrid>
        <w:gridCol w:w="3031"/>
        <w:gridCol w:w="2747"/>
        <w:gridCol w:w="439"/>
        <w:gridCol w:w="439"/>
        <w:gridCol w:w="550"/>
        <w:gridCol w:w="2984"/>
        <w:gridCol w:w="2268"/>
        <w:gridCol w:w="458"/>
        <w:gridCol w:w="458"/>
        <w:gridCol w:w="579"/>
      </w:tblGrid>
      <w:tr w:rsidR="00283DF1" w:rsidRPr="00197D59" w:rsidTr="005A0BA8">
        <w:trPr>
          <w:tblHeader/>
        </w:trPr>
        <w:tc>
          <w:tcPr>
            <w:tcW w:w="3031"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Description of risk</w:t>
            </w:r>
          </w:p>
        </w:tc>
        <w:tc>
          <w:tcPr>
            <w:tcW w:w="2747"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Existing control/ safe</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System of work</w:t>
            </w:r>
          </w:p>
        </w:tc>
        <w:tc>
          <w:tcPr>
            <w:tcW w:w="1428" w:type="dxa"/>
            <w:gridSpan w:val="3"/>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Initial Risk </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Rating</w:t>
            </w:r>
          </w:p>
          <w:p w:rsidR="00283DF1" w:rsidRPr="00197D59" w:rsidRDefault="000E6548" w:rsidP="008C769C">
            <w:pPr>
              <w:jc w:val="center"/>
              <w:rPr>
                <w:rFonts w:ascii="Arial" w:hAnsi="Arial" w:cs="Arial"/>
                <w:b/>
                <w:sz w:val="20"/>
                <w:szCs w:val="20"/>
              </w:rPr>
            </w:pPr>
            <w:r w:rsidRPr="00197D59">
              <w:rPr>
                <w:rFonts w:ascii="Arial" w:hAnsi="Arial" w:cs="Arial"/>
                <w:b/>
                <w:sz w:val="20"/>
                <w:szCs w:val="20"/>
              </w:rPr>
              <w:t>(S X L</w:t>
            </w:r>
            <w:r w:rsidR="00283DF1" w:rsidRPr="00197D59">
              <w:rPr>
                <w:rFonts w:ascii="Arial" w:hAnsi="Arial" w:cs="Arial"/>
                <w:b/>
                <w:sz w:val="20"/>
                <w:szCs w:val="20"/>
              </w:rPr>
              <w:t>=  RR)</w:t>
            </w:r>
          </w:p>
        </w:tc>
        <w:tc>
          <w:tcPr>
            <w:tcW w:w="2984"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What further action is required</w:t>
            </w:r>
          </w:p>
        </w:tc>
        <w:tc>
          <w:tcPr>
            <w:tcW w:w="2268"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Responsible person</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 and target date for completion</w:t>
            </w:r>
          </w:p>
        </w:tc>
        <w:tc>
          <w:tcPr>
            <w:tcW w:w="1495" w:type="dxa"/>
            <w:gridSpan w:val="3"/>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Final Risk </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Rating</w:t>
            </w:r>
          </w:p>
          <w:p w:rsidR="00283DF1" w:rsidRPr="00197D59" w:rsidRDefault="000E6548" w:rsidP="00283DF1">
            <w:pPr>
              <w:jc w:val="center"/>
              <w:rPr>
                <w:rFonts w:ascii="Arial" w:hAnsi="Arial" w:cs="Arial"/>
                <w:b/>
                <w:sz w:val="20"/>
                <w:szCs w:val="20"/>
              </w:rPr>
            </w:pPr>
            <w:r w:rsidRPr="00197D59">
              <w:rPr>
                <w:rFonts w:ascii="Arial" w:hAnsi="Arial" w:cs="Arial"/>
                <w:b/>
                <w:sz w:val="20"/>
                <w:szCs w:val="20"/>
              </w:rPr>
              <w:t>(S X L</w:t>
            </w:r>
            <w:r w:rsidR="00283DF1" w:rsidRPr="00197D59">
              <w:rPr>
                <w:rFonts w:ascii="Arial" w:hAnsi="Arial" w:cs="Arial"/>
                <w:b/>
                <w:sz w:val="20"/>
                <w:szCs w:val="20"/>
              </w:rPr>
              <w:t>=  RR)</w:t>
            </w:r>
          </w:p>
        </w:tc>
      </w:tr>
      <w:tr w:rsidR="00283DF1" w:rsidRPr="00197D59" w:rsidTr="005A0BA8">
        <w:trPr>
          <w:trHeight w:val="247"/>
        </w:trPr>
        <w:tc>
          <w:tcPr>
            <w:tcW w:w="3031" w:type="dxa"/>
          </w:tcPr>
          <w:p w:rsidR="00283DF1" w:rsidRPr="00E75298" w:rsidRDefault="00283DF1" w:rsidP="00283DF1">
            <w:pPr>
              <w:spacing w:before="60"/>
              <w:rPr>
                <w:rFonts w:ascii="Arial" w:hAnsi="Arial" w:cs="Arial"/>
                <w:iCs/>
                <w:sz w:val="18"/>
                <w:szCs w:val="20"/>
              </w:rPr>
            </w:pPr>
            <w:r w:rsidRPr="00E75298">
              <w:rPr>
                <w:rFonts w:ascii="Arial" w:hAnsi="Arial" w:cs="Arial"/>
                <w:iCs/>
                <w:sz w:val="18"/>
                <w:szCs w:val="20"/>
              </w:rPr>
              <w:t>Example wording:</w:t>
            </w:r>
          </w:p>
          <w:p w:rsidR="00283DF1" w:rsidRPr="00E75298" w:rsidRDefault="00283DF1" w:rsidP="00283DF1">
            <w:pPr>
              <w:spacing w:before="60"/>
              <w:rPr>
                <w:rFonts w:ascii="Arial" w:hAnsi="Arial" w:cs="Arial"/>
                <w:i/>
                <w:iCs/>
                <w:sz w:val="18"/>
                <w:szCs w:val="20"/>
              </w:rPr>
            </w:pPr>
            <w:r w:rsidRPr="00E75298">
              <w:rPr>
                <w:rFonts w:ascii="Arial" w:hAnsi="Arial" w:cs="Arial"/>
                <w:i/>
                <w:iCs/>
                <w:sz w:val="18"/>
                <w:szCs w:val="20"/>
              </w:rPr>
              <w:t>There is a risk that …</w:t>
            </w:r>
          </w:p>
          <w:p w:rsidR="00283DF1" w:rsidRPr="00E75298" w:rsidRDefault="00283DF1" w:rsidP="00283DF1">
            <w:pPr>
              <w:spacing w:before="60"/>
              <w:rPr>
                <w:rFonts w:ascii="Arial" w:hAnsi="Arial" w:cs="Arial"/>
                <w:i/>
                <w:iCs/>
                <w:sz w:val="18"/>
                <w:szCs w:val="20"/>
              </w:rPr>
            </w:pPr>
            <w:r w:rsidRPr="00E75298">
              <w:rPr>
                <w:rFonts w:ascii="Arial" w:hAnsi="Arial" w:cs="Arial"/>
                <w:i/>
                <w:iCs/>
                <w:sz w:val="18"/>
                <w:szCs w:val="20"/>
              </w:rPr>
              <w:t>As a result of …</w:t>
            </w:r>
          </w:p>
          <w:p w:rsidR="00283DF1" w:rsidRPr="00E75298" w:rsidRDefault="00283DF1" w:rsidP="00283DF1">
            <w:pPr>
              <w:spacing w:before="60"/>
              <w:rPr>
                <w:rFonts w:ascii="Arial" w:hAnsi="Arial" w:cs="Arial"/>
                <w:i/>
                <w:iCs/>
                <w:sz w:val="18"/>
                <w:szCs w:val="20"/>
              </w:rPr>
            </w:pPr>
            <w:r w:rsidRPr="00E75298">
              <w:rPr>
                <w:rFonts w:ascii="Arial" w:hAnsi="Arial" w:cs="Arial"/>
                <w:i/>
                <w:iCs/>
                <w:sz w:val="18"/>
                <w:szCs w:val="20"/>
              </w:rPr>
              <w:t>Which may result in …</w:t>
            </w:r>
          </w:p>
          <w:p w:rsidR="00283DF1" w:rsidRPr="00E75298" w:rsidRDefault="00283DF1" w:rsidP="00283DF1">
            <w:pPr>
              <w:spacing w:before="60"/>
              <w:rPr>
                <w:rFonts w:ascii="Arial" w:hAnsi="Arial" w:cs="Arial"/>
                <w:i/>
                <w:iCs/>
                <w:sz w:val="18"/>
                <w:szCs w:val="20"/>
              </w:rPr>
            </w:pPr>
            <w:r w:rsidRPr="00E75298">
              <w:rPr>
                <w:rFonts w:ascii="Arial" w:hAnsi="Arial" w:cs="Arial"/>
                <w:i/>
                <w:iCs/>
                <w:sz w:val="18"/>
                <w:szCs w:val="20"/>
              </w:rPr>
              <w:t>Who is exposed to the risk?</w:t>
            </w:r>
          </w:p>
          <w:p w:rsidR="00283DF1" w:rsidRPr="00E75298" w:rsidRDefault="00283DF1" w:rsidP="00283DF1">
            <w:pPr>
              <w:numPr>
                <w:ilvl w:val="0"/>
                <w:numId w:val="2"/>
              </w:numPr>
              <w:rPr>
                <w:rFonts w:ascii="Arial" w:hAnsi="Arial" w:cs="Arial"/>
                <w:i/>
                <w:iCs/>
                <w:sz w:val="18"/>
                <w:szCs w:val="20"/>
              </w:rPr>
            </w:pPr>
            <w:r w:rsidRPr="00E75298">
              <w:rPr>
                <w:rFonts w:ascii="Arial" w:hAnsi="Arial" w:cs="Arial"/>
                <w:i/>
                <w:iCs/>
                <w:sz w:val="18"/>
                <w:szCs w:val="20"/>
              </w:rPr>
              <w:t>Staff (including contractors)</w:t>
            </w:r>
          </w:p>
          <w:p w:rsidR="00283DF1" w:rsidRPr="00E75298" w:rsidRDefault="00283DF1" w:rsidP="00283DF1">
            <w:pPr>
              <w:numPr>
                <w:ilvl w:val="0"/>
                <w:numId w:val="2"/>
              </w:numPr>
              <w:rPr>
                <w:rFonts w:ascii="Arial" w:hAnsi="Arial" w:cs="Arial"/>
                <w:i/>
                <w:iCs/>
                <w:sz w:val="18"/>
                <w:szCs w:val="20"/>
              </w:rPr>
            </w:pPr>
            <w:r w:rsidRPr="00E75298">
              <w:rPr>
                <w:rFonts w:ascii="Arial" w:hAnsi="Arial" w:cs="Arial"/>
                <w:i/>
                <w:iCs/>
                <w:sz w:val="18"/>
                <w:szCs w:val="20"/>
              </w:rPr>
              <w:t>Patients’</w:t>
            </w:r>
          </w:p>
          <w:p w:rsidR="00283DF1" w:rsidRPr="00E75298" w:rsidRDefault="00283DF1" w:rsidP="00621789">
            <w:pPr>
              <w:pStyle w:val="ListParagraph"/>
              <w:numPr>
                <w:ilvl w:val="0"/>
                <w:numId w:val="2"/>
              </w:numPr>
              <w:rPr>
                <w:rFonts w:ascii="Arial" w:hAnsi="Arial" w:cs="Arial"/>
                <w:sz w:val="18"/>
                <w:szCs w:val="20"/>
              </w:rPr>
            </w:pPr>
            <w:r w:rsidRPr="00E75298">
              <w:rPr>
                <w:rFonts w:ascii="Arial" w:hAnsi="Arial" w:cs="Arial"/>
                <w:i/>
                <w:iCs/>
                <w:sz w:val="18"/>
                <w:szCs w:val="20"/>
              </w:rPr>
              <w:t>Organisation</w:t>
            </w:r>
          </w:p>
        </w:tc>
        <w:tc>
          <w:tcPr>
            <w:tcW w:w="2747" w:type="dxa"/>
          </w:tcPr>
          <w:p w:rsidR="00283DF1" w:rsidRPr="00E75298" w:rsidRDefault="00283DF1" w:rsidP="00807F31">
            <w:pPr>
              <w:rPr>
                <w:rFonts w:ascii="Arial" w:hAnsi="Arial" w:cs="Arial"/>
                <w:sz w:val="18"/>
                <w:szCs w:val="20"/>
              </w:rPr>
            </w:pPr>
            <w:r w:rsidRPr="00E75298">
              <w:rPr>
                <w:rFonts w:ascii="Arial" w:hAnsi="Arial" w:cs="Arial"/>
                <w:iCs/>
                <w:sz w:val="18"/>
                <w:szCs w:val="20"/>
              </w:rPr>
              <w:t>What prevents the risk occurring, if anything?</w:t>
            </w:r>
          </w:p>
        </w:tc>
        <w:tc>
          <w:tcPr>
            <w:tcW w:w="439" w:type="dxa"/>
            <w:shd w:val="clear" w:color="auto" w:fill="auto"/>
          </w:tcPr>
          <w:p w:rsidR="00283DF1" w:rsidRDefault="00283DF1" w:rsidP="00807F31">
            <w:pPr>
              <w:jc w:val="center"/>
              <w:rPr>
                <w:rFonts w:ascii="Arial" w:hAnsi="Arial" w:cs="Arial"/>
                <w:sz w:val="18"/>
                <w:szCs w:val="20"/>
              </w:rPr>
            </w:pPr>
          </w:p>
          <w:p w:rsidR="00BE1BDA" w:rsidRDefault="00BE1BDA" w:rsidP="00807F31">
            <w:pPr>
              <w:jc w:val="center"/>
              <w:rPr>
                <w:rFonts w:ascii="Arial" w:hAnsi="Arial" w:cs="Arial"/>
                <w:sz w:val="18"/>
                <w:szCs w:val="20"/>
              </w:rPr>
            </w:pPr>
          </w:p>
          <w:p w:rsidR="00BE1BDA" w:rsidRDefault="00BE1BDA" w:rsidP="00807F31">
            <w:pPr>
              <w:jc w:val="center"/>
              <w:rPr>
                <w:rFonts w:ascii="Arial" w:hAnsi="Arial" w:cs="Arial"/>
                <w:sz w:val="18"/>
                <w:szCs w:val="20"/>
              </w:rPr>
            </w:pPr>
          </w:p>
          <w:p w:rsidR="00BE1BDA" w:rsidRDefault="00BE1BDA" w:rsidP="00807F31">
            <w:pPr>
              <w:jc w:val="center"/>
              <w:rPr>
                <w:rFonts w:ascii="Arial" w:hAnsi="Arial" w:cs="Arial"/>
                <w:sz w:val="18"/>
                <w:szCs w:val="20"/>
              </w:rPr>
            </w:pPr>
          </w:p>
          <w:p w:rsidR="00BE1BDA" w:rsidRDefault="00BE1BDA" w:rsidP="00807F31">
            <w:pPr>
              <w:jc w:val="center"/>
              <w:rPr>
                <w:rFonts w:ascii="Arial" w:hAnsi="Arial" w:cs="Arial"/>
                <w:sz w:val="18"/>
                <w:szCs w:val="20"/>
              </w:rPr>
            </w:pPr>
          </w:p>
          <w:p w:rsidR="00BE1BDA" w:rsidRDefault="00BE1BDA" w:rsidP="00807F31">
            <w:pPr>
              <w:jc w:val="center"/>
              <w:rPr>
                <w:rFonts w:ascii="Arial" w:hAnsi="Arial" w:cs="Arial"/>
                <w:sz w:val="18"/>
                <w:szCs w:val="20"/>
              </w:rPr>
            </w:pPr>
          </w:p>
          <w:p w:rsidR="00BE1BDA" w:rsidRDefault="00BE1BDA" w:rsidP="00807F31">
            <w:pPr>
              <w:jc w:val="center"/>
              <w:rPr>
                <w:rFonts w:ascii="Arial" w:hAnsi="Arial" w:cs="Arial"/>
                <w:sz w:val="18"/>
                <w:szCs w:val="20"/>
              </w:rPr>
            </w:pPr>
          </w:p>
          <w:p w:rsidR="00BE1BDA" w:rsidRDefault="00BE1BDA" w:rsidP="00807F31">
            <w:pPr>
              <w:jc w:val="center"/>
              <w:rPr>
                <w:rFonts w:ascii="Arial" w:hAnsi="Arial" w:cs="Arial"/>
                <w:sz w:val="18"/>
                <w:szCs w:val="20"/>
              </w:rPr>
            </w:pPr>
          </w:p>
          <w:p w:rsidR="00BE1BDA" w:rsidRDefault="00BE1BDA" w:rsidP="00807F31">
            <w:pPr>
              <w:jc w:val="center"/>
              <w:rPr>
                <w:rFonts w:ascii="Arial" w:hAnsi="Arial" w:cs="Arial"/>
                <w:sz w:val="18"/>
                <w:szCs w:val="20"/>
              </w:rPr>
            </w:pPr>
          </w:p>
          <w:p w:rsidR="00BE1BDA" w:rsidRPr="00E75298" w:rsidRDefault="00BE1BDA" w:rsidP="00807F31">
            <w:pPr>
              <w:jc w:val="center"/>
              <w:rPr>
                <w:rFonts w:ascii="Arial" w:hAnsi="Arial" w:cs="Arial"/>
                <w:sz w:val="18"/>
                <w:szCs w:val="20"/>
              </w:rPr>
            </w:pPr>
          </w:p>
        </w:tc>
        <w:tc>
          <w:tcPr>
            <w:tcW w:w="439" w:type="dxa"/>
            <w:shd w:val="clear" w:color="auto" w:fill="auto"/>
          </w:tcPr>
          <w:p w:rsidR="00283DF1" w:rsidRPr="00E75298" w:rsidRDefault="00283DF1" w:rsidP="00807F31">
            <w:pPr>
              <w:jc w:val="center"/>
              <w:rPr>
                <w:rFonts w:ascii="Arial" w:hAnsi="Arial" w:cs="Arial"/>
                <w:sz w:val="18"/>
                <w:szCs w:val="20"/>
              </w:rPr>
            </w:pPr>
          </w:p>
        </w:tc>
        <w:tc>
          <w:tcPr>
            <w:tcW w:w="550" w:type="dxa"/>
            <w:shd w:val="clear" w:color="auto" w:fill="auto"/>
          </w:tcPr>
          <w:p w:rsidR="00283DF1" w:rsidRPr="00E75298" w:rsidRDefault="00283DF1" w:rsidP="00807F31">
            <w:pPr>
              <w:jc w:val="center"/>
              <w:rPr>
                <w:rFonts w:ascii="Arial" w:hAnsi="Arial" w:cs="Arial"/>
                <w:sz w:val="18"/>
                <w:szCs w:val="20"/>
              </w:rPr>
            </w:pPr>
          </w:p>
        </w:tc>
        <w:tc>
          <w:tcPr>
            <w:tcW w:w="2984" w:type="dxa"/>
          </w:tcPr>
          <w:p w:rsidR="00283DF1" w:rsidRPr="00E75298" w:rsidRDefault="00283DF1" w:rsidP="00283DF1">
            <w:pPr>
              <w:pStyle w:val="BodyText"/>
              <w:rPr>
                <w:rFonts w:cs="Arial"/>
                <w:b w:val="0"/>
                <w:iCs/>
                <w:sz w:val="18"/>
              </w:rPr>
            </w:pPr>
            <w:r w:rsidRPr="00E75298">
              <w:rPr>
                <w:rFonts w:cs="Arial"/>
                <w:b w:val="0"/>
                <w:iCs/>
                <w:sz w:val="18"/>
              </w:rPr>
              <w:t>What needs to take place to prevent the risk occurring.  Consider - elimination, substitution, physical controls/safeguards, safe systems of work, other methods i.e. personal protective equipment etc.</w:t>
            </w:r>
          </w:p>
          <w:p w:rsidR="00283DF1" w:rsidRPr="00E75298" w:rsidRDefault="00283DF1" w:rsidP="00283DF1">
            <w:pPr>
              <w:rPr>
                <w:rFonts w:ascii="Arial" w:hAnsi="Arial" w:cs="Arial"/>
                <w:iCs/>
                <w:sz w:val="18"/>
                <w:szCs w:val="20"/>
              </w:rPr>
            </w:pPr>
            <w:r w:rsidRPr="00E75298">
              <w:rPr>
                <w:rFonts w:ascii="Arial" w:hAnsi="Arial" w:cs="Arial"/>
                <w:iCs/>
                <w:sz w:val="18"/>
                <w:szCs w:val="20"/>
              </w:rPr>
              <w:t>Include cost</w:t>
            </w:r>
            <w:r w:rsidR="00E75298" w:rsidRPr="00E75298">
              <w:rPr>
                <w:rFonts w:ascii="Arial" w:hAnsi="Arial" w:cs="Arial"/>
                <w:iCs/>
                <w:sz w:val="18"/>
                <w:szCs w:val="20"/>
              </w:rPr>
              <w:t xml:space="preserve">. </w:t>
            </w:r>
          </w:p>
          <w:p w:rsidR="00E75298" w:rsidRDefault="00E75298" w:rsidP="00E75298">
            <w:pPr>
              <w:rPr>
                <w:rFonts w:ascii="Arial" w:hAnsi="Arial" w:cs="Arial"/>
                <w:b/>
                <w:iCs/>
                <w:sz w:val="18"/>
                <w:szCs w:val="20"/>
              </w:rPr>
            </w:pPr>
          </w:p>
          <w:p w:rsidR="00E75298" w:rsidRPr="00E75298" w:rsidRDefault="00E75298" w:rsidP="00E75298">
            <w:pPr>
              <w:rPr>
                <w:rFonts w:ascii="Arial" w:hAnsi="Arial" w:cs="Arial"/>
                <w:b/>
                <w:sz w:val="18"/>
                <w:szCs w:val="20"/>
              </w:rPr>
            </w:pPr>
            <w:r w:rsidRPr="00E75298">
              <w:rPr>
                <w:rFonts w:ascii="Arial" w:hAnsi="Arial" w:cs="Arial"/>
                <w:b/>
                <w:iCs/>
                <w:sz w:val="18"/>
                <w:szCs w:val="20"/>
              </w:rPr>
              <w:t>[If None state N/A]</w:t>
            </w:r>
          </w:p>
        </w:tc>
        <w:tc>
          <w:tcPr>
            <w:tcW w:w="2268" w:type="dxa"/>
          </w:tcPr>
          <w:p w:rsidR="00283DF1" w:rsidRPr="00E75298" w:rsidRDefault="00283DF1" w:rsidP="00A83620">
            <w:pPr>
              <w:rPr>
                <w:rFonts w:ascii="Arial" w:hAnsi="Arial" w:cs="Arial"/>
                <w:sz w:val="18"/>
                <w:szCs w:val="20"/>
              </w:rPr>
            </w:pPr>
            <w:r w:rsidRPr="00E75298">
              <w:rPr>
                <w:rFonts w:ascii="Arial" w:hAnsi="Arial" w:cs="Arial"/>
                <w:sz w:val="18"/>
                <w:szCs w:val="20"/>
              </w:rPr>
              <w:t>Required information</w:t>
            </w:r>
          </w:p>
          <w:p w:rsidR="00E75298" w:rsidRPr="00E75298" w:rsidRDefault="00E75298" w:rsidP="00A83620">
            <w:pPr>
              <w:rPr>
                <w:rFonts w:ascii="Arial" w:hAnsi="Arial" w:cs="Arial"/>
                <w:sz w:val="18"/>
                <w:szCs w:val="20"/>
              </w:rPr>
            </w:pPr>
          </w:p>
          <w:p w:rsidR="00E75298" w:rsidRPr="00E75298" w:rsidRDefault="00E75298" w:rsidP="00A83620">
            <w:pPr>
              <w:rPr>
                <w:rFonts w:ascii="Arial" w:hAnsi="Arial" w:cs="Arial"/>
                <w:sz w:val="18"/>
                <w:szCs w:val="20"/>
              </w:rPr>
            </w:pPr>
          </w:p>
          <w:p w:rsidR="00E75298" w:rsidRPr="00E75298" w:rsidRDefault="00E75298" w:rsidP="00A83620">
            <w:pPr>
              <w:rPr>
                <w:rFonts w:ascii="Arial" w:hAnsi="Arial" w:cs="Arial"/>
                <w:sz w:val="18"/>
                <w:szCs w:val="20"/>
              </w:rPr>
            </w:pPr>
          </w:p>
          <w:p w:rsidR="00E75298" w:rsidRPr="00E75298" w:rsidRDefault="00E75298" w:rsidP="00A83620">
            <w:pPr>
              <w:rPr>
                <w:rFonts w:ascii="Arial" w:hAnsi="Arial" w:cs="Arial"/>
                <w:sz w:val="18"/>
                <w:szCs w:val="20"/>
              </w:rPr>
            </w:pPr>
          </w:p>
          <w:p w:rsidR="00E75298" w:rsidRPr="00E75298" w:rsidRDefault="00E75298" w:rsidP="00A83620">
            <w:pPr>
              <w:rPr>
                <w:rFonts w:ascii="Arial" w:hAnsi="Arial" w:cs="Arial"/>
                <w:sz w:val="18"/>
                <w:szCs w:val="20"/>
              </w:rPr>
            </w:pPr>
          </w:p>
          <w:p w:rsidR="00E75298" w:rsidRPr="00E75298" w:rsidRDefault="00E75298" w:rsidP="00A83620">
            <w:pPr>
              <w:rPr>
                <w:rFonts w:ascii="Arial" w:hAnsi="Arial" w:cs="Arial"/>
                <w:sz w:val="18"/>
                <w:szCs w:val="20"/>
              </w:rPr>
            </w:pPr>
          </w:p>
          <w:p w:rsidR="00E75298" w:rsidRPr="00E75298" w:rsidRDefault="00E75298" w:rsidP="00A83620">
            <w:pPr>
              <w:rPr>
                <w:rFonts w:ascii="Arial" w:hAnsi="Arial" w:cs="Arial"/>
                <w:sz w:val="18"/>
                <w:szCs w:val="20"/>
              </w:rPr>
            </w:pPr>
          </w:p>
          <w:p w:rsidR="00E75298" w:rsidRPr="00E75298" w:rsidRDefault="00E75298" w:rsidP="00A83620">
            <w:pPr>
              <w:rPr>
                <w:rFonts w:ascii="Arial" w:hAnsi="Arial" w:cs="Arial"/>
                <w:sz w:val="18"/>
                <w:szCs w:val="20"/>
              </w:rPr>
            </w:pPr>
          </w:p>
          <w:p w:rsidR="00E75298" w:rsidRPr="00E75298" w:rsidRDefault="00E75298" w:rsidP="00A83620">
            <w:pPr>
              <w:rPr>
                <w:rFonts w:ascii="Arial" w:hAnsi="Arial" w:cs="Arial"/>
                <w:sz w:val="18"/>
                <w:szCs w:val="20"/>
              </w:rPr>
            </w:pPr>
            <w:r w:rsidRPr="00E75298">
              <w:rPr>
                <w:rFonts w:ascii="Arial" w:hAnsi="Arial" w:cs="Arial"/>
                <w:b/>
                <w:iCs/>
                <w:sz w:val="18"/>
                <w:szCs w:val="20"/>
              </w:rPr>
              <w:t>[If None state N/A]</w:t>
            </w:r>
          </w:p>
        </w:tc>
        <w:tc>
          <w:tcPr>
            <w:tcW w:w="458" w:type="dxa"/>
            <w:shd w:val="clear" w:color="auto" w:fill="auto"/>
          </w:tcPr>
          <w:p w:rsidR="00283DF1" w:rsidRPr="00E75298" w:rsidRDefault="00283DF1" w:rsidP="00A83620">
            <w:pPr>
              <w:rPr>
                <w:rFonts w:ascii="Arial" w:hAnsi="Arial" w:cs="Arial"/>
                <w:sz w:val="18"/>
                <w:szCs w:val="20"/>
              </w:rPr>
            </w:pPr>
          </w:p>
        </w:tc>
        <w:tc>
          <w:tcPr>
            <w:tcW w:w="458" w:type="dxa"/>
            <w:shd w:val="clear" w:color="auto" w:fill="auto"/>
          </w:tcPr>
          <w:p w:rsidR="00283DF1" w:rsidRPr="00E75298" w:rsidRDefault="00283DF1" w:rsidP="00A83620">
            <w:pPr>
              <w:rPr>
                <w:rFonts w:ascii="Arial" w:hAnsi="Arial" w:cs="Arial"/>
                <w:sz w:val="18"/>
                <w:szCs w:val="20"/>
              </w:rPr>
            </w:pPr>
          </w:p>
        </w:tc>
        <w:tc>
          <w:tcPr>
            <w:tcW w:w="579" w:type="dxa"/>
            <w:shd w:val="clear" w:color="auto" w:fill="auto"/>
          </w:tcPr>
          <w:p w:rsidR="00283DF1" w:rsidRPr="00E75298" w:rsidRDefault="00283DF1" w:rsidP="00A83620">
            <w:pPr>
              <w:rPr>
                <w:rFonts w:ascii="Arial" w:hAnsi="Arial" w:cs="Arial"/>
                <w:sz w:val="18"/>
                <w:szCs w:val="20"/>
              </w:rPr>
            </w:pPr>
          </w:p>
        </w:tc>
      </w:tr>
      <w:tr w:rsidR="005A0BA8" w:rsidRPr="00197D59" w:rsidTr="005A0BA8">
        <w:tc>
          <w:tcPr>
            <w:tcW w:w="3031" w:type="dxa"/>
          </w:tcPr>
          <w:p w:rsidR="005A0BA8" w:rsidRDefault="005A0BA8" w:rsidP="005A0BA8">
            <w:pPr>
              <w:rPr>
                <w:rFonts w:ascii="Arial" w:hAnsi="Arial" w:cs="Arial"/>
                <w:sz w:val="20"/>
                <w:szCs w:val="20"/>
              </w:rPr>
            </w:pPr>
            <w:r>
              <w:rPr>
                <w:rFonts w:ascii="Arial" w:hAnsi="Arial" w:cs="Arial"/>
                <w:sz w:val="20"/>
                <w:szCs w:val="20"/>
              </w:rPr>
              <w:t>Risk to staff and patient surrounding puncturing patient skin when collecting the blood sample</w:t>
            </w:r>
          </w:p>
          <w:p w:rsidR="005A0BA8" w:rsidRDefault="005A0BA8" w:rsidP="005A0BA8">
            <w:pPr>
              <w:pStyle w:val="ListParagraph"/>
              <w:numPr>
                <w:ilvl w:val="0"/>
                <w:numId w:val="3"/>
              </w:numPr>
              <w:rPr>
                <w:rFonts w:ascii="Arial" w:hAnsi="Arial" w:cs="Arial"/>
                <w:sz w:val="20"/>
                <w:szCs w:val="20"/>
              </w:rPr>
            </w:pPr>
            <w:r>
              <w:rPr>
                <w:rFonts w:ascii="Arial" w:hAnsi="Arial" w:cs="Arial"/>
                <w:sz w:val="20"/>
                <w:szCs w:val="20"/>
              </w:rPr>
              <w:t>Needle stick injuries</w:t>
            </w:r>
          </w:p>
          <w:p w:rsidR="005A0BA8" w:rsidRDefault="005A0BA8" w:rsidP="005A0BA8">
            <w:pPr>
              <w:pStyle w:val="ListParagraph"/>
              <w:numPr>
                <w:ilvl w:val="0"/>
                <w:numId w:val="3"/>
              </w:numPr>
              <w:rPr>
                <w:rFonts w:ascii="Arial" w:hAnsi="Arial" w:cs="Arial"/>
                <w:sz w:val="20"/>
                <w:szCs w:val="20"/>
              </w:rPr>
            </w:pPr>
            <w:r>
              <w:rPr>
                <w:rFonts w:ascii="Arial" w:hAnsi="Arial" w:cs="Arial"/>
                <w:sz w:val="20"/>
                <w:szCs w:val="20"/>
              </w:rPr>
              <w:t>Infection</w:t>
            </w:r>
          </w:p>
          <w:p w:rsidR="005A0BA8" w:rsidRPr="00F13BCA" w:rsidRDefault="005A0BA8" w:rsidP="005A0BA8">
            <w:pPr>
              <w:pStyle w:val="ListParagraph"/>
              <w:numPr>
                <w:ilvl w:val="0"/>
                <w:numId w:val="3"/>
              </w:numPr>
              <w:rPr>
                <w:rFonts w:ascii="Arial" w:hAnsi="Arial" w:cs="Arial"/>
                <w:sz w:val="20"/>
                <w:szCs w:val="20"/>
              </w:rPr>
            </w:pPr>
            <w:r>
              <w:rPr>
                <w:rFonts w:ascii="Arial" w:hAnsi="Arial" w:cs="Arial"/>
                <w:sz w:val="20"/>
                <w:szCs w:val="20"/>
              </w:rPr>
              <w:t xml:space="preserve">Blood spillages due to wound </w:t>
            </w:r>
          </w:p>
          <w:p w:rsidR="005A0BA8" w:rsidRPr="00197D59" w:rsidRDefault="005A0BA8" w:rsidP="005A0BA8">
            <w:pPr>
              <w:rPr>
                <w:rFonts w:ascii="Arial" w:hAnsi="Arial" w:cs="Arial"/>
                <w:sz w:val="20"/>
                <w:szCs w:val="20"/>
              </w:rPr>
            </w:pPr>
          </w:p>
          <w:p w:rsidR="005A0BA8" w:rsidRPr="00197D59" w:rsidRDefault="005A0BA8" w:rsidP="005A0BA8">
            <w:pPr>
              <w:rPr>
                <w:rFonts w:ascii="Arial" w:hAnsi="Arial" w:cs="Arial"/>
                <w:sz w:val="20"/>
                <w:szCs w:val="20"/>
              </w:rPr>
            </w:pPr>
          </w:p>
          <w:p w:rsidR="005A0BA8" w:rsidRPr="00197D59" w:rsidRDefault="005A0BA8" w:rsidP="005A0BA8">
            <w:pPr>
              <w:rPr>
                <w:rFonts w:ascii="Arial" w:hAnsi="Arial" w:cs="Arial"/>
                <w:sz w:val="20"/>
                <w:szCs w:val="20"/>
              </w:rPr>
            </w:pPr>
          </w:p>
          <w:p w:rsidR="005A0BA8" w:rsidRPr="00197D59" w:rsidRDefault="005A0BA8" w:rsidP="005A0BA8">
            <w:pPr>
              <w:rPr>
                <w:rFonts w:ascii="Arial" w:hAnsi="Arial" w:cs="Arial"/>
                <w:sz w:val="20"/>
                <w:szCs w:val="20"/>
              </w:rPr>
            </w:pPr>
          </w:p>
          <w:p w:rsidR="005A0BA8" w:rsidRPr="00197D59" w:rsidRDefault="005A0BA8" w:rsidP="005A0BA8">
            <w:pPr>
              <w:rPr>
                <w:rFonts w:ascii="Arial" w:hAnsi="Arial" w:cs="Arial"/>
                <w:sz w:val="20"/>
                <w:szCs w:val="20"/>
              </w:rPr>
            </w:pPr>
          </w:p>
          <w:p w:rsidR="005A0BA8" w:rsidRPr="00197D59" w:rsidRDefault="005A0BA8" w:rsidP="005A0BA8">
            <w:pPr>
              <w:rPr>
                <w:rFonts w:ascii="Arial" w:hAnsi="Arial" w:cs="Arial"/>
                <w:sz w:val="20"/>
                <w:szCs w:val="20"/>
              </w:rPr>
            </w:pPr>
          </w:p>
          <w:p w:rsidR="005A0BA8" w:rsidRPr="00197D59" w:rsidRDefault="005A0BA8" w:rsidP="005A0BA8">
            <w:pPr>
              <w:rPr>
                <w:rFonts w:ascii="Arial" w:hAnsi="Arial" w:cs="Arial"/>
                <w:sz w:val="20"/>
                <w:szCs w:val="20"/>
              </w:rPr>
            </w:pPr>
          </w:p>
        </w:tc>
        <w:tc>
          <w:tcPr>
            <w:tcW w:w="2747" w:type="dxa"/>
          </w:tcPr>
          <w:p w:rsidR="005A0BA8" w:rsidRPr="005A0BA8" w:rsidRDefault="005A0BA8" w:rsidP="005A0BA8">
            <w:pPr>
              <w:pStyle w:val="ListParagraph"/>
              <w:numPr>
                <w:ilvl w:val="0"/>
                <w:numId w:val="5"/>
              </w:numPr>
              <w:ind w:left="112" w:hanging="142"/>
              <w:rPr>
                <w:rFonts w:ascii="Arial" w:hAnsi="Arial" w:cs="Arial"/>
                <w:sz w:val="20"/>
                <w:szCs w:val="20"/>
              </w:rPr>
            </w:pPr>
            <w:r w:rsidRPr="005A0BA8">
              <w:rPr>
                <w:rFonts w:ascii="Arial" w:hAnsi="Arial" w:cs="Arial"/>
                <w:sz w:val="20"/>
                <w:szCs w:val="20"/>
              </w:rPr>
              <w:t xml:space="preserve">Training for use of </w:t>
            </w:r>
            <w:proofErr w:type="spellStart"/>
            <w:r w:rsidRPr="005A0BA8">
              <w:rPr>
                <w:rFonts w:ascii="Arial" w:hAnsi="Arial" w:cs="Arial"/>
                <w:sz w:val="20"/>
                <w:szCs w:val="20"/>
              </w:rPr>
              <w:t>iSTAT</w:t>
            </w:r>
            <w:proofErr w:type="spellEnd"/>
          </w:p>
          <w:p w:rsidR="005A0BA8" w:rsidRPr="005A0BA8" w:rsidRDefault="005A0BA8" w:rsidP="005A0BA8">
            <w:pPr>
              <w:pStyle w:val="ListParagraph"/>
              <w:numPr>
                <w:ilvl w:val="0"/>
                <w:numId w:val="5"/>
              </w:numPr>
              <w:ind w:left="112" w:hanging="142"/>
              <w:rPr>
                <w:rFonts w:ascii="Arial" w:hAnsi="Arial" w:cs="Arial"/>
                <w:sz w:val="20"/>
                <w:szCs w:val="20"/>
              </w:rPr>
            </w:pPr>
            <w:r w:rsidRPr="005A0BA8">
              <w:rPr>
                <w:rFonts w:ascii="Arial" w:hAnsi="Arial" w:cs="Arial"/>
                <w:sz w:val="20"/>
                <w:szCs w:val="20"/>
              </w:rPr>
              <w:t>Needle stick injury policy</w:t>
            </w:r>
          </w:p>
          <w:p w:rsidR="005A0BA8" w:rsidRPr="005A0BA8" w:rsidRDefault="005A0BA8" w:rsidP="005A0BA8">
            <w:pPr>
              <w:pStyle w:val="ListParagraph"/>
              <w:numPr>
                <w:ilvl w:val="0"/>
                <w:numId w:val="5"/>
              </w:numPr>
              <w:ind w:left="112" w:hanging="142"/>
              <w:rPr>
                <w:rFonts w:ascii="Arial" w:hAnsi="Arial" w:cs="Arial"/>
                <w:sz w:val="20"/>
                <w:szCs w:val="20"/>
              </w:rPr>
            </w:pPr>
            <w:r w:rsidRPr="005A0BA8">
              <w:rPr>
                <w:rFonts w:ascii="Arial" w:hAnsi="Arial" w:cs="Arial"/>
                <w:sz w:val="20"/>
                <w:szCs w:val="20"/>
              </w:rPr>
              <w:t>Immunizations</w:t>
            </w:r>
          </w:p>
          <w:p w:rsidR="005A0BA8" w:rsidRPr="005A0BA8" w:rsidRDefault="005A0BA8" w:rsidP="005A0BA8">
            <w:pPr>
              <w:pStyle w:val="ListParagraph"/>
              <w:numPr>
                <w:ilvl w:val="0"/>
                <w:numId w:val="5"/>
              </w:numPr>
              <w:ind w:left="112" w:hanging="142"/>
              <w:rPr>
                <w:rFonts w:ascii="Arial" w:hAnsi="Arial" w:cs="Arial"/>
                <w:sz w:val="20"/>
                <w:szCs w:val="20"/>
              </w:rPr>
            </w:pPr>
            <w:smartTag w:uri="urn:schemas-microsoft-com:office:smarttags" w:element="stockticker">
              <w:r w:rsidRPr="005A0BA8">
                <w:rPr>
                  <w:rFonts w:ascii="Arial" w:hAnsi="Arial" w:cs="Arial"/>
                  <w:sz w:val="20"/>
                  <w:szCs w:val="20"/>
                </w:rPr>
                <w:t>PPE</w:t>
              </w:r>
            </w:smartTag>
          </w:p>
          <w:p w:rsidR="005A0BA8" w:rsidRPr="005A0BA8" w:rsidRDefault="005A0BA8" w:rsidP="005A0BA8">
            <w:pPr>
              <w:pStyle w:val="ListParagraph"/>
              <w:numPr>
                <w:ilvl w:val="0"/>
                <w:numId w:val="5"/>
              </w:numPr>
              <w:ind w:left="112" w:hanging="142"/>
              <w:rPr>
                <w:rFonts w:ascii="Arial" w:hAnsi="Arial" w:cs="Arial"/>
                <w:sz w:val="20"/>
                <w:szCs w:val="20"/>
              </w:rPr>
            </w:pPr>
            <w:r w:rsidRPr="005A0BA8">
              <w:rPr>
                <w:rFonts w:ascii="Arial" w:hAnsi="Arial" w:cs="Arial"/>
                <w:sz w:val="20"/>
                <w:szCs w:val="20"/>
              </w:rPr>
              <w:t>Sharps Disposal policy</w:t>
            </w:r>
          </w:p>
          <w:p w:rsidR="005A0BA8" w:rsidRPr="005A0BA8" w:rsidRDefault="005A0BA8" w:rsidP="005A0BA8">
            <w:pPr>
              <w:pStyle w:val="ListParagraph"/>
              <w:numPr>
                <w:ilvl w:val="0"/>
                <w:numId w:val="5"/>
              </w:numPr>
              <w:ind w:left="112" w:hanging="142"/>
              <w:rPr>
                <w:rFonts w:ascii="Arial" w:hAnsi="Arial" w:cs="Arial"/>
                <w:sz w:val="20"/>
                <w:szCs w:val="20"/>
              </w:rPr>
            </w:pPr>
            <w:r w:rsidRPr="005A0BA8">
              <w:rPr>
                <w:rFonts w:ascii="Arial" w:hAnsi="Arial" w:cs="Arial"/>
                <w:sz w:val="20"/>
                <w:szCs w:val="20"/>
              </w:rPr>
              <w:t>Procedure for spillages of body fluids</w:t>
            </w:r>
          </w:p>
          <w:p w:rsidR="005A0BA8" w:rsidRPr="005A0BA8" w:rsidRDefault="005A0BA8" w:rsidP="005A0BA8">
            <w:pPr>
              <w:pStyle w:val="ListParagraph"/>
              <w:numPr>
                <w:ilvl w:val="0"/>
                <w:numId w:val="5"/>
              </w:numPr>
              <w:ind w:left="112" w:hanging="142"/>
              <w:rPr>
                <w:rFonts w:ascii="Arial" w:hAnsi="Arial" w:cs="Arial"/>
                <w:sz w:val="20"/>
                <w:szCs w:val="20"/>
              </w:rPr>
            </w:pPr>
            <w:r w:rsidRPr="005A0BA8">
              <w:rPr>
                <w:rFonts w:ascii="Arial" w:hAnsi="Arial" w:cs="Arial"/>
                <w:sz w:val="20"/>
                <w:szCs w:val="20"/>
              </w:rPr>
              <w:t>Pathology Health and safety policy</w:t>
            </w:r>
          </w:p>
          <w:p w:rsidR="005A0BA8" w:rsidRPr="00F13BCA" w:rsidRDefault="005A0BA8" w:rsidP="005A0BA8">
            <w:pPr>
              <w:pStyle w:val="ListParagraph"/>
              <w:numPr>
                <w:ilvl w:val="0"/>
                <w:numId w:val="5"/>
              </w:numPr>
              <w:ind w:left="112" w:hanging="142"/>
              <w:rPr>
                <w:rFonts w:ascii="Arial" w:hAnsi="Arial" w:cs="Arial"/>
                <w:sz w:val="16"/>
                <w:szCs w:val="16"/>
              </w:rPr>
            </w:pPr>
            <w:r w:rsidRPr="005A0BA8">
              <w:rPr>
                <w:rFonts w:ascii="Arial" w:hAnsi="Arial" w:cs="Arial"/>
                <w:sz w:val="20"/>
                <w:szCs w:val="20"/>
              </w:rPr>
              <w:t>Training for treatment of wounds.</w:t>
            </w:r>
          </w:p>
        </w:tc>
        <w:tc>
          <w:tcPr>
            <w:tcW w:w="439" w:type="dxa"/>
            <w:shd w:val="clear" w:color="auto" w:fill="auto"/>
          </w:tcPr>
          <w:p w:rsidR="005A0BA8" w:rsidRPr="00197D59" w:rsidRDefault="005A0BA8" w:rsidP="005A0BA8">
            <w:pPr>
              <w:jc w:val="center"/>
              <w:rPr>
                <w:rFonts w:ascii="Arial" w:hAnsi="Arial" w:cs="Arial"/>
                <w:sz w:val="20"/>
                <w:szCs w:val="20"/>
              </w:rPr>
            </w:pPr>
            <w:r>
              <w:rPr>
                <w:rFonts w:ascii="Arial" w:hAnsi="Arial" w:cs="Arial"/>
                <w:sz w:val="20"/>
                <w:szCs w:val="20"/>
              </w:rPr>
              <w:t>2</w:t>
            </w:r>
          </w:p>
        </w:tc>
        <w:tc>
          <w:tcPr>
            <w:tcW w:w="439" w:type="dxa"/>
            <w:shd w:val="clear" w:color="auto" w:fill="auto"/>
          </w:tcPr>
          <w:p w:rsidR="005A0BA8" w:rsidRPr="00197D59" w:rsidRDefault="005A0BA8" w:rsidP="005A0BA8">
            <w:pPr>
              <w:jc w:val="center"/>
              <w:rPr>
                <w:rFonts w:ascii="Arial" w:hAnsi="Arial" w:cs="Arial"/>
                <w:sz w:val="20"/>
                <w:szCs w:val="20"/>
              </w:rPr>
            </w:pPr>
            <w:r>
              <w:rPr>
                <w:rFonts w:ascii="Arial" w:hAnsi="Arial" w:cs="Arial"/>
                <w:sz w:val="20"/>
                <w:szCs w:val="20"/>
              </w:rPr>
              <w:t>2</w:t>
            </w:r>
          </w:p>
        </w:tc>
        <w:tc>
          <w:tcPr>
            <w:tcW w:w="550" w:type="dxa"/>
            <w:shd w:val="clear" w:color="auto" w:fill="auto"/>
          </w:tcPr>
          <w:p w:rsidR="005A0BA8" w:rsidRPr="00197D59" w:rsidRDefault="005A0BA8" w:rsidP="005A0BA8">
            <w:pPr>
              <w:jc w:val="center"/>
              <w:rPr>
                <w:rFonts w:ascii="Arial" w:hAnsi="Arial" w:cs="Arial"/>
                <w:sz w:val="20"/>
                <w:szCs w:val="20"/>
              </w:rPr>
            </w:pPr>
            <w:r>
              <w:rPr>
                <w:rFonts w:ascii="Arial" w:hAnsi="Arial" w:cs="Arial"/>
                <w:sz w:val="20"/>
                <w:szCs w:val="20"/>
              </w:rPr>
              <w:t>4</w:t>
            </w:r>
          </w:p>
        </w:tc>
        <w:tc>
          <w:tcPr>
            <w:tcW w:w="2984" w:type="dxa"/>
          </w:tcPr>
          <w:p w:rsidR="005A0BA8" w:rsidRPr="00197D59" w:rsidRDefault="005A0BA8" w:rsidP="005A0BA8">
            <w:pPr>
              <w:rPr>
                <w:rFonts w:ascii="Arial" w:hAnsi="Arial" w:cs="Arial"/>
                <w:sz w:val="20"/>
                <w:szCs w:val="20"/>
              </w:rPr>
            </w:pPr>
            <w:r>
              <w:rPr>
                <w:rFonts w:ascii="Arial" w:hAnsi="Arial" w:cs="Arial"/>
                <w:sz w:val="20"/>
                <w:szCs w:val="20"/>
              </w:rPr>
              <w:t>N/A</w:t>
            </w:r>
          </w:p>
        </w:tc>
        <w:tc>
          <w:tcPr>
            <w:tcW w:w="2268" w:type="dxa"/>
          </w:tcPr>
          <w:p w:rsidR="005A0BA8" w:rsidRPr="00197D59" w:rsidRDefault="005A0BA8" w:rsidP="005A0BA8">
            <w:pPr>
              <w:rPr>
                <w:rFonts w:ascii="Arial" w:hAnsi="Arial" w:cs="Arial"/>
                <w:sz w:val="20"/>
                <w:szCs w:val="20"/>
              </w:rPr>
            </w:pPr>
            <w:r>
              <w:rPr>
                <w:rFonts w:ascii="Arial" w:hAnsi="Arial" w:cs="Arial"/>
                <w:sz w:val="20"/>
                <w:szCs w:val="20"/>
              </w:rPr>
              <w:t>N/A</w:t>
            </w:r>
          </w:p>
        </w:tc>
        <w:tc>
          <w:tcPr>
            <w:tcW w:w="458" w:type="dxa"/>
            <w:shd w:val="clear" w:color="auto" w:fill="auto"/>
          </w:tcPr>
          <w:p w:rsidR="005A0BA8" w:rsidRPr="00197D59" w:rsidRDefault="005A0BA8" w:rsidP="005A0BA8">
            <w:pPr>
              <w:jc w:val="center"/>
              <w:rPr>
                <w:rFonts w:ascii="Arial" w:hAnsi="Arial" w:cs="Arial"/>
                <w:sz w:val="20"/>
                <w:szCs w:val="20"/>
              </w:rPr>
            </w:pPr>
            <w:r>
              <w:rPr>
                <w:rFonts w:ascii="Arial" w:hAnsi="Arial" w:cs="Arial"/>
                <w:sz w:val="20"/>
                <w:szCs w:val="20"/>
              </w:rPr>
              <w:t>2</w:t>
            </w:r>
          </w:p>
        </w:tc>
        <w:tc>
          <w:tcPr>
            <w:tcW w:w="458" w:type="dxa"/>
            <w:shd w:val="clear" w:color="auto" w:fill="auto"/>
          </w:tcPr>
          <w:p w:rsidR="005A0BA8" w:rsidRPr="00197D59" w:rsidRDefault="005A0BA8" w:rsidP="005A0BA8">
            <w:pPr>
              <w:jc w:val="center"/>
              <w:rPr>
                <w:rFonts w:ascii="Arial" w:hAnsi="Arial" w:cs="Arial"/>
                <w:sz w:val="20"/>
                <w:szCs w:val="20"/>
              </w:rPr>
            </w:pPr>
            <w:r>
              <w:rPr>
                <w:rFonts w:ascii="Arial" w:hAnsi="Arial" w:cs="Arial"/>
                <w:sz w:val="20"/>
                <w:szCs w:val="20"/>
              </w:rPr>
              <w:t>2</w:t>
            </w:r>
          </w:p>
        </w:tc>
        <w:tc>
          <w:tcPr>
            <w:tcW w:w="579" w:type="dxa"/>
            <w:shd w:val="clear" w:color="auto" w:fill="auto"/>
          </w:tcPr>
          <w:p w:rsidR="005A0BA8" w:rsidRPr="00197D59" w:rsidRDefault="005A0BA8" w:rsidP="005A0BA8">
            <w:pPr>
              <w:jc w:val="center"/>
              <w:rPr>
                <w:rFonts w:ascii="Arial" w:hAnsi="Arial" w:cs="Arial"/>
                <w:sz w:val="20"/>
                <w:szCs w:val="20"/>
              </w:rPr>
            </w:pPr>
            <w:r>
              <w:rPr>
                <w:rFonts w:ascii="Arial" w:hAnsi="Arial" w:cs="Arial"/>
                <w:sz w:val="20"/>
                <w:szCs w:val="20"/>
              </w:rPr>
              <w:t>4</w:t>
            </w:r>
          </w:p>
        </w:tc>
      </w:tr>
      <w:tr w:rsidR="005A0BA8" w:rsidRPr="00197D59" w:rsidTr="005A0BA8">
        <w:tc>
          <w:tcPr>
            <w:tcW w:w="3031" w:type="dxa"/>
          </w:tcPr>
          <w:p w:rsidR="005A0BA8" w:rsidRDefault="005A0BA8" w:rsidP="005A0BA8">
            <w:pPr>
              <w:rPr>
                <w:rFonts w:ascii="Arial" w:hAnsi="Arial" w:cs="Arial"/>
                <w:sz w:val="20"/>
                <w:szCs w:val="20"/>
              </w:rPr>
            </w:pPr>
            <w:r>
              <w:rPr>
                <w:rFonts w:ascii="Arial" w:hAnsi="Arial" w:cs="Arial"/>
                <w:sz w:val="20"/>
                <w:szCs w:val="20"/>
              </w:rPr>
              <w:t>Risk to staff when analysing patient or EQA samples</w:t>
            </w:r>
          </w:p>
          <w:p w:rsidR="005A0BA8" w:rsidRPr="005A0BA8" w:rsidRDefault="005A0BA8" w:rsidP="005A0BA8">
            <w:pPr>
              <w:pStyle w:val="ListParagraph"/>
              <w:numPr>
                <w:ilvl w:val="0"/>
                <w:numId w:val="5"/>
              </w:numPr>
              <w:rPr>
                <w:rFonts w:ascii="Arial" w:hAnsi="Arial" w:cs="Arial"/>
                <w:sz w:val="20"/>
                <w:szCs w:val="20"/>
              </w:rPr>
            </w:pPr>
            <w:r>
              <w:rPr>
                <w:rFonts w:ascii="Arial" w:hAnsi="Arial" w:cs="Arial"/>
                <w:sz w:val="20"/>
                <w:szCs w:val="20"/>
              </w:rPr>
              <w:lastRenderedPageBreak/>
              <w:t xml:space="preserve">Exposure to potential biohazard </w:t>
            </w:r>
          </w:p>
          <w:p w:rsidR="005A0BA8" w:rsidRPr="00197D59" w:rsidRDefault="005A0BA8" w:rsidP="005A0BA8">
            <w:pPr>
              <w:rPr>
                <w:rFonts w:ascii="Arial" w:hAnsi="Arial" w:cs="Arial"/>
                <w:sz w:val="20"/>
                <w:szCs w:val="20"/>
              </w:rPr>
            </w:pPr>
          </w:p>
          <w:p w:rsidR="005A0BA8" w:rsidRPr="00197D59" w:rsidRDefault="005A0BA8" w:rsidP="005A0BA8">
            <w:pPr>
              <w:rPr>
                <w:rFonts w:ascii="Arial" w:hAnsi="Arial" w:cs="Arial"/>
                <w:sz w:val="20"/>
                <w:szCs w:val="20"/>
              </w:rPr>
            </w:pPr>
          </w:p>
          <w:p w:rsidR="005A0BA8" w:rsidRPr="00197D59" w:rsidRDefault="005A0BA8" w:rsidP="005A0BA8">
            <w:pPr>
              <w:rPr>
                <w:rFonts w:ascii="Arial" w:hAnsi="Arial" w:cs="Arial"/>
                <w:sz w:val="20"/>
                <w:szCs w:val="20"/>
              </w:rPr>
            </w:pPr>
          </w:p>
        </w:tc>
        <w:tc>
          <w:tcPr>
            <w:tcW w:w="2747" w:type="dxa"/>
          </w:tcPr>
          <w:p w:rsidR="005A0BA8" w:rsidRDefault="005A0BA8" w:rsidP="005A0BA8">
            <w:pPr>
              <w:pStyle w:val="ListParagraph"/>
              <w:numPr>
                <w:ilvl w:val="0"/>
                <w:numId w:val="5"/>
              </w:numPr>
              <w:ind w:left="112" w:hanging="142"/>
              <w:rPr>
                <w:rFonts w:ascii="Arial" w:hAnsi="Arial" w:cs="Arial"/>
                <w:sz w:val="20"/>
                <w:szCs w:val="20"/>
              </w:rPr>
            </w:pPr>
            <w:r w:rsidRPr="005A0BA8">
              <w:rPr>
                <w:rFonts w:ascii="Arial" w:hAnsi="Arial" w:cs="Arial"/>
                <w:sz w:val="20"/>
                <w:szCs w:val="20"/>
              </w:rPr>
              <w:lastRenderedPageBreak/>
              <w:t xml:space="preserve">Training for use of </w:t>
            </w:r>
            <w:proofErr w:type="spellStart"/>
            <w:r w:rsidRPr="005A0BA8">
              <w:rPr>
                <w:rFonts w:ascii="Arial" w:hAnsi="Arial" w:cs="Arial"/>
                <w:sz w:val="20"/>
                <w:szCs w:val="20"/>
              </w:rPr>
              <w:t>iSTAT</w:t>
            </w:r>
            <w:proofErr w:type="spellEnd"/>
          </w:p>
          <w:p w:rsidR="005A0BA8" w:rsidRDefault="005A0BA8" w:rsidP="005A0BA8">
            <w:pPr>
              <w:pStyle w:val="ListParagraph"/>
              <w:numPr>
                <w:ilvl w:val="0"/>
                <w:numId w:val="5"/>
              </w:numPr>
              <w:ind w:left="112" w:hanging="142"/>
              <w:rPr>
                <w:rFonts w:ascii="Arial" w:hAnsi="Arial" w:cs="Arial"/>
                <w:sz w:val="20"/>
                <w:szCs w:val="20"/>
              </w:rPr>
            </w:pPr>
            <w:r>
              <w:rPr>
                <w:rFonts w:ascii="Arial" w:hAnsi="Arial" w:cs="Arial"/>
                <w:sz w:val="20"/>
                <w:szCs w:val="20"/>
              </w:rPr>
              <w:t xml:space="preserve">EQA screened for HIV and </w:t>
            </w:r>
            <w:r>
              <w:rPr>
                <w:rFonts w:ascii="Arial" w:hAnsi="Arial" w:cs="Arial"/>
                <w:sz w:val="20"/>
                <w:szCs w:val="20"/>
              </w:rPr>
              <w:lastRenderedPageBreak/>
              <w:t>Hepatitis</w:t>
            </w:r>
          </w:p>
          <w:p w:rsidR="005A0BA8" w:rsidRDefault="005A0BA8" w:rsidP="005A0BA8">
            <w:pPr>
              <w:pStyle w:val="ListParagraph"/>
              <w:numPr>
                <w:ilvl w:val="0"/>
                <w:numId w:val="5"/>
              </w:numPr>
              <w:ind w:left="112" w:hanging="142"/>
              <w:rPr>
                <w:rFonts w:ascii="Arial" w:hAnsi="Arial" w:cs="Arial"/>
                <w:sz w:val="20"/>
                <w:szCs w:val="20"/>
              </w:rPr>
            </w:pPr>
            <w:r>
              <w:rPr>
                <w:rFonts w:ascii="Arial" w:hAnsi="Arial" w:cs="Arial"/>
                <w:sz w:val="20"/>
                <w:szCs w:val="20"/>
              </w:rPr>
              <w:t>PPE</w:t>
            </w:r>
          </w:p>
          <w:p w:rsidR="005A0BA8" w:rsidRPr="005A0BA8" w:rsidRDefault="005A0BA8" w:rsidP="005A0BA8">
            <w:pPr>
              <w:pStyle w:val="ListParagraph"/>
              <w:numPr>
                <w:ilvl w:val="0"/>
                <w:numId w:val="5"/>
              </w:numPr>
              <w:ind w:left="112" w:hanging="142"/>
              <w:rPr>
                <w:rFonts w:ascii="Arial" w:hAnsi="Arial" w:cs="Arial"/>
                <w:sz w:val="20"/>
                <w:szCs w:val="20"/>
              </w:rPr>
            </w:pPr>
            <w:r>
              <w:rPr>
                <w:rFonts w:ascii="Arial" w:hAnsi="Arial" w:cs="Arial"/>
                <w:sz w:val="20"/>
                <w:szCs w:val="20"/>
              </w:rPr>
              <w:t>Disposal of samples and cartridge into contaminated waste bin</w:t>
            </w:r>
          </w:p>
          <w:p w:rsidR="005A0BA8" w:rsidRPr="00197D59" w:rsidRDefault="005A0BA8" w:rsidP="005A0BA8">
            <w:pPr>
              <w:spacing w:before="60"/>
              <w:rPr>
                <w:rFonts w:ascii="Arial" w:eastAsia="Times New Roman" w:hAnsi="Arial" w:cs="Arial"/>
                <w:iCs/>
                <w:sz w:val="20"/>
                <w:szCs w:val="20"/>
              </w:rPr>
            </w:pPr>
          </w:p>
        </w:tc>
        <w:tc>
          <w:tcPr>
            <w:tcW w:w="439" w:type="dxa"/>
            <w:shd w:val="clear" w:color="auto" w:fill="auto"/>
          </w:tcPr>
          <w:p w:rsidR="005A0BA8" w:rsidRPr="00197D59" w:rsidRDefault="005A0BA8" w:rsidP="005A0BA8">
            <w:pPr>
              <w:jc w:val="center"/>
              <w:rPr>
                <w:rFonts w:ascii="Arial" w:hAnsi="Arial" w:cs="Arial"/>
                <w:sz w:val="20"/>
                <w:szCs w:val="20"/>
              </w:rPr>
            </w:pPr>
            <w:r>
              <w:rPr>
                <w:rFonts w:ascii="Arial" w:hAnsi="Arial" w:cs="Arial"/>
                <w:sz w:val="20"/>
                <w:szCs w:val="20"/>
              </w:rPr>
              <w:lastRenderedPageBreak/>
              <w:t>1</w:t>
            </w:r>
          </w:p>
        </w:tc>
        <w:tc>
          <w:tcPr>
            <w:tcW w:w="439" w:type="dxa"/>
            <w:shd w:val="clear" w:color="auto" w:fill="auto"/>
          </w:tcPr>
          <w:p w:rsidR="005A0BA8" w:rsidRPr="00197D59" w:rsidRDefault="005A0BA8" w:rsidP="005A0BA8">
            <w:pPr>
              <w:jc w:val="center"/>
              <w:rPr>
                <w:rFonts w:ascii="Arial" w:hAnsi="Arial" w:cs="Arial"/>
                <w:sz w:val="20"/>
                <w:szCs w:val="20"/>
              </w:rPr>
            </w:pPr>
            <w:r>
              <w:rPr>
                <w:rFonts w:ascii="Arial" w:hAnsi="Arial" w:cs="Arial"/>
                <w:sz w:val="20"/>
                <w:szCs w:val="20"/>
              </w:rPr>
              <w:t>1</w:t>
            </w:r>
          </w:p>
        </w:tc>
        <w:tc>
          <w:tcPr>
            <w:tcW w:w="550" w:type="dxa"/>
            <w:shd w:val="clear" w:color="auto" w:fill="auto"/>
          </w:tcPr>
          <w:p w:rsidR="005A0BA8" w:rsidRPr="00197D59" w:rsidRDefault="005A0BA8" w:rsidP="005A0BA8">
            <w:pPr>
              <w:jc w:val="center"/>
              <w:rPr>
                <w:rFonts w:ascii="Arial" w:hAnsi="Arial" w:cs="Arial"/>
                <w:sz w:val="20"/>
                <w:szCs w:val="20"/>
              </w:rPr>
            </w:pPr>
            <w:r>
              <w:rPr>
                <w:rFonts w:ascii="Arial" w:hAnsi="Arial" w:cs="Arial"/>
                <w:sz w:val="20"/>
                <w:szCs w:val="20"/>
              </w:rPr>
              <w:t>1</w:t>
            </w:r>
          </w:p>
        </w:tc>
        <w:tc>
          <w:tcPr>
            <w:tcW w:w="2984" w:type="dxa"/>
          </w:tcPr>
          <w:p w:rsidR="005A0BA8" w:rsidRPr="00197D59" w:rsidRDefault="005A0BA8" w:rsidP="005A0BA8">
            <w:pPr>
              <w:rPr>
                <w:rFonts w:ascii="Arial" w:hAnsi="Arial" w:cs="Arial"/>
                <w:sz w:val="20"/>
                <w:szCs w:val="20"/>
              </w:rPr>
            </w:pPr>
            <w:r>
              <w:rPr>
                <w:rFonts w:ascii="Arial" w:hAnsi="Arial" w:cs="Arial"/>
                <w:sz w:val="20"/>
                <w:szCs w:val="20"/>
              </w:rPr>
              <w:t>N/A</w:t>
            </w:r>
          </w:p>
        </w:tc>
        <w:tc>
          <w:tcPr>
            <w:tcW w:w="2268" w:type="dxa"/>
          </w:tcPr>
          <w:p w:rsidR="005A0BA8" w:rsidRPr="00197D59" w:rsidRDefault="005A0BA8" w:rsidP="005A0BA8">
            <w:pPr>
              <w:rPr>
                <w:rFonts w:ascii="Arial" w:hAnsi="Arial" w:cs="Arial"/>
                <w:sz w:val="20"/>
                <w:szCs w:val="20"/>
              </w:rPr>
            </w:pPr>
            <w:r>
              <w:rPr>
                <w:rFonts w:ascii="Arial" w:hAnsi="Arial" w:cs="Arial"/>
                <w:sz w:val="20"/>
                <w:szCs w:val="20"/>
              </w:rPr>
              <w:t>N/A</w:t>
            </w:r>
          </w:p>
        </w:tc>
        <w:tc>
          <w:tcPr>
            <w:tcW w:w="458" w:type="dxa"/>
            <w:shd w:val="clear" w:color="auto" w:fill="auto"/>
          </w:tcPr>
          <w:p w:rsidR="005A0BA8" w:rsidRPr="00197D59" w:rsidRDefault="005A0BA8" w:rsidP="005A0BA8">
            <w:pPr>
              <w:rPr>
                <w:rFonts w:ascii="Arial" w:hAnsi="Arial" w:cs="Arial"/>
                <w:sz w:val="20"/>
                <w:szCs w:val="20"/>
              </w:rPr>
            </w:pPr>
            <w:r>
              <w:rPr>
                <w:rFonts w:ascii="Arial" w:hAnsi="Arial" w:cs="Arial"/>
                <w:sz w:val="20"/>
                <w:szCs w:val="20"/>
              </w:rPr>
              <w:t>1</w:t>
            </w:r>
          </w:p>
        </w:tc>
        <w:tc>
          <w:tcPr>
            <w:tcW w:w="458" w:type="dxa"/>
            <w:shd w:val="clear" w:color="auto" w:fill="auto"/>
          </w:tcPr>
          <w:p w:rsidR="005A0BA8" w:rsidRPr="00197D59" w:rsidRDefault="005A0BA8" w:rsidP="005A0BA8">
            <w:pPr>
              <w:rPr>
                <w:rFonts w:ascii="Arial" w:hAnsi="Arial" w:cs="Arial"/>
                <w:sz w:val="20"/>
                <w:szCs w:val="20"/>
              </w:rPr>
            </w:pPr>
            <w:r>
              <w:rPr>
                <w:rFonts w:ascii="Arial" w:hAnsi="Arial" w:cs="Arial"/>
                <w:sz w:val="20"/>
                <w:szCs w:val="20"/>
              </w:rPr>
              <w:t>1</w:t>
            </w:r>
          </w:p>
        </w:tc>
        <w:tc>
          <w:tcPr>
            <w:tcW w:w="579" w:type="dxa"/>
            <w:shd w:val="clear" w:color="auto" w:fill="auto"/>
          </w:tcPr>
          <w:p w:rsidR="005A0BA8" w:rsidRPr="00197D59" w:rsidRDefault="005A0BA8" w:rsidP="005A0BA8">
            <w:pPr>
              <w:rPr>
                <w:rFonts w:ascii="Arial" w:hAnsi="Arial" w:cs="Arial"/>
                <w:sz w:val="20"/>
                <w:szCs w:val="20"/>
              </w:rPr>
            </w:pPr>
            <w:r>
              <w:rPr>
                <w:rFonts w:ascii="Arial" w:hAnsi="Arial" w:cs="Arial"/>
                <w:sz w:val="20"/>
                <w:szCs w:val="20"/>
              </w:rPr>
              <w:t>1</w:t>
            </w:r>
          </w:p>
        </w:tc>
      </w:tr>
      <w:tr w:rsidR="005A0BA8" w:rsidRPr="00197D59" w:rsidTr="005A0BA8">
        <w:tc>
          <w:tcPr>
            <w:tcW w:w="3031" w:type="dxa"/>
          </w:tcPr>
          <w:p w:rsidR="005A0BA8" w:rsidRPr="00197D59" w:rsidRDefault="005A0BA8" w:rsidP="005A0BA8">
            <w:pPr>
              <w:rPr>
                <w:rFonts w:ascii="Arial" w:hAnsi="Arial" w:cs="Arial"/>
                <w:sz w:val="20"/>
                <w:szCs w:val="20"/>
              </w:rPr>
            </w:pPr>
            <w:r>
              <w:rPr>
                <w:rFonts w:ascii="Arial" w:hAnsi="Arial" w:cs="Arial"/>
                <w:sz w:val="20"/>
                <w:szCs w:val="20"/>
              </w:rPr>
              <w:lastRenderedPageBreak/>
              <w:t>Risk to staff and patient of misinterpretation of results that fall above or below the action limit set by EPAC that could result in patient mismanagement.</w:t>
            </w:r>
          </w:p>
          <w:p w:rsidR="005A0BA8" w:rsidRPr="00197D59" w:rsidRDefault="005A0BA8" w:rsidP="005A0BA8">
            <w:pPr>
              <w:rPr>
                <w:rFonts w:ascii="Arial" w:hAnsi="Arial" w:cs="Arial"/>
                <w:sz w:val="20"/>
                <w:szCs w:val="20"/>
              </w:rPr>
            </w:pPr>
          </w:p>
          <w:p w:rsidR="005A0BA8" w:rsidRPr="00197D59" w:rsidRDefault="005A0BA8" w:rsidP="005A0BA8">
            <w:pPr>
              <w:rPr>
                <w:rFonts w:ascii="Arial" w:hAnsi="Arial" w:cs="Arial"/>
                <w:sz w:val="20"/>
                <w:szCs w:val="20"/>
              </w:rPr>
            </w:pPr>
          </w:p>
          <w:p w:rsidR="005A0BA8" w:rsidRPr="00197D59" w:rsidRDefault="005A0BA8" w:rsidP="005A0BA8">
            <w:pPr>
              <w:rPr>
                <w:rFonts w:ascii="Arial" w:hAnsi="Arial" w:cs="Arial"/>
                <w:sz w:val="20"/>
                <w:szCs w:val="20"/>
              </w:rPr>
            </w:pPr>
          </w:p>
        </w:tc>
        <w:tc>
          <w:tcPr>
            <w:tcW w:w="2747" w:type="dxa"/>
          </w:tcPr>
          <w:p w:rsidR="005A0BA8" w:rsidRDefault="005A0BA8" w:rsidP="005A0BA8">
            <w:pPr>
              <w:pStyle w:val="ListParagraph"/>
              <w:numPr>
                <w:ilvl w:val="0"/>
                <w:numId w:val="5"/>
              </w:numPr>
              <w:ind w:left="112" w:hanging="142"/>
              <w:rPr>
                <w:rFonts w:ascii="Arial" w:hAnsi="Arial" w:cs="Arial"/>
                <w:sz w:val="20"/>
                <w:szCs w:val="20"/>
              </w:rPr>
            </w:pPr>
            <w:r>
              <w:rPr>
                <w:rFonts w:ascii="Arial" w:hAnsi="Arial" w:cs="Arial"/>
                <w:sz w:val="20"/>
                <w:szCs w:val="20"/>
              </w:rPr>
              <w:t xml:space="preserve">Only trained staff should use the meters </w:t>
            </w:r>
          </w:p>
          <w:p w:rsidR="005A0BA8" w:rsidRDefault="005A0BA8" w:rsidP="005A0BA8">
            <w:pPr>
              <w:pStyle w:val="ListParagraph"/>
              <w:numPr>
                <w:ilvl w:val="0"/>
                <w:numId w:val="5"/>
              </w:numPr>
              <w:ind w:left="112" w:hanging="142"/>
              <w:rPr>
                <w:rFonts w:ascii="Arial" w:hAnsi="Arial" w:cs="Arial"/>
                <w:sz w:val="20"/>
                <w:szCs w:val="20"/>
              </w:rPr>
            </w:pPr>
            <w:r>
              <w:rPr>
                <w:rFonts w:ascii="Arial" w:hAnsi="Arial" w:cs="Arial"/>
                <w:sz w:val="20"/>
                <w:szCs w:val="20"/>
              </w:rPr>
              <w:t>Interpretation of results is included in departmental training and in the clinical guideline</w:t>
            </w:r>
          </w:p>
          <w:p w:rsidR="005A0BA8" w:rsidRPr="005A0BA8" w:rsidRDefault="005A0BA8" w:rsidP="005A0BA8">
            <w:pPr>
              <w:pStyle w:val="ListParagraph"/>
              <w:numPr>
                <w:ilvl w:val="0"/>
                <w:numId w:val="5"/>
              </w:numPr>
              <w:ind w:left="112" w:hanging="142"/>
              <w:rPr>
                <w:rFonts w:ascii="Arial" w:hAnsi="Arial" w:cs="Arial"/>
                <w:sz w:val="20"/>
                <w:szCs w:val="20"/>
              </w:rPr>
            </w:pPr>
            <w:r>
              <w:rPr>
                <w:rFonts w:ascii="Arial" w:hAnsi="Arial" w:cs="Arial"/>
                <w:sz w:val="20"/>
                <w:szCs w:val="20"/>
              </w:rPr>
              <w:t xml:space="preserve">Concurrent sample is always sent to the lab for </w:t>
            </w:r>
            <w:proofErr w:type="spellStart"/>
            <w:r>
              <w:rPr>
                <w:rFonts w:ascii="Arial" w:hAnsi="Arial" w:cs="Arial"/>
                <w:sz w:val="20"/>
                <w:szCs w:val="20"/>
              </w:rPr>
              <w:t>hCG</w:t>
            </w:r>
            <w:proofErr w:type="spellEnd"/>
            <w:r>
              <w:rPr>
                <w:rFonts w:ascii="Arial" w:hAnsi="Arial" w:cs="Arial"/>
                <w:sz w:val="20"/>
                <w:szCs w:val="20"/>
              </w:rPr>
              <w:t xml:space="preserve"> (and other tests) and this result will be reviewed when available on Millennium</w:t>
            </w:r>
          </w:p>
        </w:tc>
        <w:tc>
          <w:tcPr>
            <w:tcW w:w="439" w:type="dxa"/>
            <w:shd w:val="clear" w:color="auto" w:fill="auto"/>
          </w:tcPr>
          <w:p w:rsidR="005A0BA8" w:rsidRPr="00197D59" w:rsidRDefault="005A0BA8" w:rsidP="005A0BA8">
            <w:pPr>
              <w:jc w:val="center"/>
              <w:rPr>
                <w:rFonts w:ascii="Arial" w:hAnsi="Arial" w:cs="Arial"/>
                <w:sz w:val="20"/>
                <w:szCs w:val="20"/>
              </w:rPr>
            </w:pPr>
            <w:r>
              <w:rPr>
                <w:rFonts w:ascii="Arial" w:hAnsi="Arial" w:cs="Arial"/>
                <w:sz w:val="20"/>
                <w:szCs w:val="20"/>
              </w:rPr>
              <w:t>2</w:t>
            </w:r>
          </w:p>
        </w:tc>
        <w:tc>
          <w:tcPr>
            <w:tcW w:w="439" w:type="dxa"/>
            <w:shd w:val="clear" w:color="auto" w:fill="auto"/>
          </w:tcPr>
          <w:p w:rsidR="005A0BA8" w:rsidRPr="00197D59" w:rsidRDefault="005A0BA8" w:rsidP="005A0BA8">
            <w:pPr>
              <w:jc w:val="center"/>
              <w:rPr>
                <w:rFonts w:ascii="Arial" w:hAnsi="Arial" w:cs="Arial"/>
                <w:sz w:val="20"/>
                <w:szCs w:val="20"/>
              </w:rPr>
            </w:pPr>
            <w:r>
              <w:rPr>
                <w:rFonts w:ascii="Arial" w:hAnsi="Arial" w:cs="Arial"/>
                <w:sz w:val="20"/>
                <w:szCs w:val="20"/>
              </w:rPr>
              <w:t>2</w:t>
            </w:r>
          </w:p>
        </w:tc>
        <w:tc>
          <w:tcPr>
            <w:tcW w:w="550" w:type="dxa"/>
            <w:shd w:val="clear" w:color="auto" w:fill="auto"/>
          </w:tcPr>
          <w:p w:rsidR="005A0BA8" w:rsidRPr="00197D59" w:rsidRDefault="005A0BA8" w:rsidP="005A0BA8">
            <w:pPr>
              <w:jc w:val="center"/>
              <w:rPr>
                <w:rFonts w:ascii="Arial" w:hAnsi="Arial" w:cs="Arial"/>
                <w:sz w:val="20"/>
                <w:szCs w:val="20"/>
              </w:rPr>
            </w:pPr>
            <w:r>
              <w:rPr>
                <w:rFonts w:ascii="Arial" w:hAnsi="Arial" w:cs="Arial"/>
                <w:sz w:val="20"/>
                <w:szCs w:val="20"/>
              </w:rPr>
              <w:t>4</w:t>
            </w:r>
          </w:p>
        </w:tc>
        <w:tc>
          <w:tcPr>
            <w:tcW w:w="2984" w:type="dxa"/>
          </w:tcPr>
          <w:p w:rsidR="005A0BA8" w:rsidRPr="00197D59" w:rsidRDefault="005A0BA8" w:rsidP="005A0BA8">
            <w:pPr>
              <w:rPr>
                <w:rFonts w:ascii="Arial" w:hAnsi="Arial" w:cs="Arial"/>
                <w:sz w:val="20"/>
                <w:szCs w:val="20"/>
              </w:rPr>
            </w:pPr>
            <w:r>
              <w:rPr>
                <w:rFonts w:ascii="Arial" w:hAnsi="Arial" w:cs="Arial"/>
                <w:sz w:val="20"/>
                <w:szCs w:val="20"/>
              </w:rPr>
              <w:t>N/A</w:t>
            </w:r>
          </w:p>
        </w:tc>
        <w:tc>
          <w:tcPr>
            <w:tcW w:w="2268" w:type="dxa"/>
          </w:tcPr>
          <w:p w:rsidR="005A0BA8" w:rsidRPr="00197D59" w:rsidRDefault="005A0BA8" w:rsidP="005A0BA8">
            <w:pPr>
              <w:rPr>
                <w:rFonts w:ascii="Arial" w:hAnsi="Arial" w:cs="Arial"/>
                <w:sz w:val="20"/>
                <w:szCs w:val="20"/>
              </w:rPr>
            </w:pPr>
            <w:r>
              <w:rPr>
                <w:rFonts w:ascii="Arial" w:hAnsi="Arial" w:cs="Arial"/>
                <w:sz w:val="20"/>
                <w:szCs w:val="20"/>
              </w:rPr>
              <w:t>N/A</w:t>
            </w:r>
          </w:p>
        </w:tc>
        <w:tc>
          <w:tcPr>
            <w:tcW w:w="458" w:type="dxa"/>
            <w:shd w:val="clear" w:color="auto" w:fill="auto"/>
          </w:tcPr>
          <w:p w:rsidR="005A0BA8" w:rsidRPr="00197D59" w:rsidRDefault="005A0BA8" w:rsidP="005A0BA8">
            <w:pPr>
              <w:rPr>
                <w:rFonts w:ascii="Arial" w:hAnsi="Arial" w:cs="Arial"/>
                <w:sz w:val="20"/>
                <w:szCs w:val="20"/>
              </w:rPr>
            </w:pPr>
            <w:r>
              <w:rPr>
                <w:rFonts w:ascii="Arial" w:hAnsi="Arial" w:cs="Arial"/>
                <w:sz w:val="20"/>
                <w:szCs w:val="20"/>
              </w:rPr>
              <w:t>2</w:t>
            </w:r>
          </w:p>
        </w:tc>
        <w:tc>
          <w:tcPr>
            <w:tcW w:w="458" w:type="dxa"/>
            <w:shd w:val="clear" w:color="auto" w:fill="auto"/>
          </w:tcPr>
          <w:p w:rsidR="005A0BA8" w:rsidRPr="00197D59" w:rsidRDefault="005A0BA8" w:rsidP="005A0BA8">
            <w:pPr>
              <w:rPr>
                <w:rFonts w:ascii="Arial" w:hAnsi="Arial" w:cs="Arial"/>
                <w:sz w:val="20"/>
                <w:szCs w:val="20"/>
              </w:rPr>
            </w:pPr>
            <w:r>
              <w:rPr>
                <w:rFonts w:ascii="Arial" w:hAnsi="Arial" w:cs="Arial"/>
                <w:sz w:val="20"/>
                <w:szCs w:val="20"/>
              </w:rPr>
              <w:t>2</w:t>
            </w:r>
          </w:p>
        </w:tc>
        <w:tc>
          <w:tcPr>
            <w:tcW w:w="579" w:type="dxa"/>
            <w:shd w:val="clear" w:color="auto" w:fill="auto"/>
          </w:tcPr>
          <w:p w:rsidR="005A0BA8" w:rsidRPr="00197D59" w:rsidRDefault="005A0BA8" w:rsidP="005A0BA8">
            <w:pPr>
              <w:rPr>
                <w:rFonts w:ascii="Arial" w:hAnsi="Arial" w:cs="Arial"/>
                <w:sz w:val="20"/>
                <w:szCs w:val="20"/>
              </w:rPr>
            </w:pPr>
            <w:r>
              <w:rPr>
                <w:rFonts w:ascii="Arial" w:hAnsi="Arial" w:cs="Arial"/>
                <w:sz w:val="20"/>
                <w:szCs w:val="20"/>
              </w:rPr>
              <w:t>4</w:t>
            </w:r>
          </w:p>
        </w:tc>
      </w:tr>
      <w:tr w:rsidR="00D901E6" w:rsidRPr="00197D59" w:rsidTr="005A0BA8">
        <w:tc>
          <w:tcPr>
            <w:tcW w:w="3031" w:type="dxa"/>
          </w:tcPr>
          <w:p w:rsidR="00D901E6" w:rsidRPr="00197D59" w:rsidRDefault="00D901E6" w:rsidP="00D901E6">
            <w:pPr>
              <w:rPr>
                <w:rFonts w:ascii="Arial" w:hAnsi="Arial" w:cs="Arial"/>
                <w:sz w:val="20"/>
                <w:szCs w:val="20"/>
              </w:rPr>
            </w:pPr>
            <w:r>
              <w:rPr>
                <w:rFonts w:ascii="Arial" w:hAnsi="Arial" w:cs="Arial"/>
                <w:sz w:val="20"/>
                <w:szCs w:val="20"/>
              </w:rPr>
              <w:t>Risk to staff and patient of misinterpretation of results that fall above or below the technical limits of the meter that could result in patient mismanagement.</w:t>
            </w:r>
          </w:p>
          <w:p w:rsidR="00D901E6" w:rsidRPr="00197D59" w:rsidRDefault="00D901E6" w:rsidP="00D901E6">
            <w:pPr>
              <w:rPr>
                <w:rFonts w:ascii="Arial" w:hAnsi="Arial" w:cs="Arial"/>
                <w:sz w:val="20"/>
                <w:szCs w:val="20"/>
              </w:rPr>
            </w:pPr>
          </w:p>
          <w:p w:rsidR="00D901E6" w:rsidRPr="00197D59" w:rsidRDefault="00D901E6" w:rsidP="00D901E6">
            <w:pPr>
              <w:rPr>
                <w:rFonts w:ascii="Arial" w:hAnsi="Arial" w:cs="Arial"/>
                <w:sz w:val="20"/>
                <w:szCs w:val="20"/>
              </w:rPr>
            </w:pPr>
          </w:p>
          <w:p w:rsidR="00D901E6" w:rsidRPr="00197D59" w:rsidRDefault="00D901E6" w:rsidP="00D901E6">
            <w:pPr>
              <w:rPr>
                <w:rFonts w:ascii="Arial" w:hAnsi="Arial" w:cs="Arial"/>
                <w:sz w:val="20"/>
                <w:szCs w:val="20"/>
              </w:rPr>
            </w:pPr>
          </w:p>
          <w:p w:rsidR="00D901E6" w:rsidRPr="00197D59" w:rsidRDefault="00D901E6" w:rsidP="00D901E6">
            <w:pPr>
              <w:rPr>
                <w:rFonts w:ascii="Arial" w:hAnsi="Arial" w:cs="Arial"/>
                <w:sz w:val="20"/>
                <w:szCs w:val="20"/>
              </w:rPr>
            </w:pPr>
          </w:p>
        </w:tc>
        <w:tc>
          <w:tcPr>
            <w:tcW w:w="2747" w:type="dxa"/>
          </w:tcPr>
          <w:p w:rsidR="00D901E6" w:rsidRDefault="00D901E6" w:rsidP="00D901E6">
            <w:pPr>
              <w:pStyle w:val="ListParagraph"/>
              <w:numPr>
                <w:ilvl w:val="0"/>
                <w:numId w:val="5"/>
              </w:numPr>
              <w:ind w:left="112" w:hanging="112"/>
              <w:rPr>
                <w:rFonts w:ascii="Arial" w:hAnsi="Arial" w:cs="Arial"/>
                <w:sz w:val="20"/>
                <w:szCs w:val="20"/>
              </w:rPr>
            </w:pPr>
            <w:r w:rsidRPr="005A0BA8">
              <w:rPr>
                <w:rFonts w:ascii="Arial" w:hAnsi="Arial" w:cs="Arial"/>
                <w:sz w:val="20"/>
                <w:szCs w:val="20"/>
              </w:rPr>
              <w:t xml:space="preserve">Concurrent sample is always sent to the lab for </w:t>
            </w:r>
            <w:proofErr w:type="spellStart"/>
            <w:r w:rsidRPr="005A0BA8">
              <w:rPr>
                <w:rFonts w:ascii="Arial" w:hAnsi="Arial" w:cs="Arial"/>
                <w:sz w:val="20"/>
                <w:szCs w:val="20"/>
              </w:rPr>
              <w:t>hCG</w:t>
            </w:r>
            <w:proofErr w:type="spellEnd"/>
            <w:r w:rsidRPr="005A0BA8">
              <w:rPr>
                <w:rFonts w:ascii="Arial" w:hAnsi="Arial" w:cs="Arial"/>
                <w:sz w:val="20"/>
                <w:szCs w:val="20"/>
              </w:rPr>
              <w:t xml:space="preserve"> (and other tests) and this result will be reviewed when available on Millennium</w:t>
            </w:r>
            <w:r>
              <w:rPr>
                <w:rFonts w:ascii="Arial" w:hAnsi="Arial" w:cs="Arial"/>
                <w:sz w:val="20"/>
                <w:szCs w:val="20"/>
              </w:rPr>
              <w:t>. The lab assay has a wider analytical range than the meter.</w:t>
            </w:r>
          </w:p>
          <w:p w:rsidR="00D901E6" w:rsidRDefault="00D901E6" w:rsidP="00D901E6">
            <w:pPr>
              <w:pStyle w:val="ListParagraph"/>
              <w:numPr>
                <w:ilvl w:val="0"/>
                <w:numId w:val="5"/>
              </w:numPr>
              <w:ind w:left="112" w:hanging="112"/>
              <w:rPr>
                <w:rFonts w:ascii="Arial" w:hAnsi="Arial" w:cs="Arial"/>
                <w:sz w:val="20"/>
                <w:szCs w:val="20"/>
              </w:rPr>
            </w:pPr>
            <w:r>
              <w:rPr>
                <w:rFonts w:ascii="Arial" w:hAnsi="Arial" w:cs="Arial"/>
                <w:sz w:val="20"/>
                <w:szCs w:val="20"/>
              </w:rPr>
              <w:t xml:space="preserve">Only trained staff should use the meter </w:t>
            </w:r>
          </w:p>
          <w:p w:rsidR="00D901E6" w:rsidRPr="005A0BA8" w:rsidRDefault="00D901E6" w:rsidP="00D901E6">
            <w:pPr>
              <w:pStyle w:val="ListParagraph"/>
              <w:numPr>
                <w:ilvl w:val="0"/>
                <w:numId w:val="5"/>
              </w:numPr>
              <w:ind w:left="112" w:hanging="112"/>
              <w:rPr>
                <w:rFonts w:ascii="Arial" w:hAnsi="Arial" w:cs="Arial"/>
                <w:sz w:val="20"/>
                <w:szCs w:val="20"/>
              </w:rPr>
            </w:pPr>
            <w:r>
              <w:rPr>
                <w:rFonts w:ascii="Arial" w:hAnsi="Arial" w:cs="Arial"/>
                <w:sz w:val="20"/>
                <w:szCs w:val="20"/>
              </w:rPr>
              <w:t>The meter displays &gt; or &lt; when the result is above or below the technical limit</w:t>
            </w:r>
          </w:p>
        </w:tc>
        <w:tc>
          <w:tcPr>
            <w:tcW w:w="439" w:type="dxa"/>
            <w:shd w:val="clear" w:color="auto" w:fill="auto"/>
          </w:tcPr>
          <w:p w:rsidR="00D901E6" w:rsidRPr="00197D59" w:rsidRDefault="00D901E6" w:rsidP="00D901E6">
            <w:pPr>
              <w:jc w:val="center"/>
              <w:rPr>
                <w:rFonts w:ascii="Arial" w:hAnsi="Arial" w:cs="Arial"/>
                <w:sz w:val="20"/>
                <w:szCs w:val="20"/>
              </w:rPr>
            </w:pPr>
            <w:r>
              <w:rPr>
                <w:rFonts w:ascii="Arial" w:hAnsi="Arial" w:cs="Arial"/>
                <w:sz w:val="20"/>
                <w:szCs w:val="20"/>
              </w:rPr>
              <w:t>2</w:t>
            </w:r>
          </w:p>
        </w:tc>
        <w:tc>
          <w:tcPr>
            <w:tcW w:w="439" w:type="dxa"/>
            <w:shd w:val="clear" w:color="auto" w:fill="auto"/>
          </w:tcPr>
          <w:p w:rsidR="00D901E6" w:rsidRPr="00197D59" w:rsidRDefault="00D901E6" w:rsidP="00D901E6">
            <w:pPr>
              <w:jc w:val="center"/>
              <w:rPr>
                <w:rFonts w:ascii="Arial" w:hAnsi="Arial" w:cs="Arial"/>
                <w:sz w:val="20"/>
                <w:szCs w:val="20"/>
              </w:rPr>
            </w:pPr>
            <w:r>
              <w:rPr>
                <w:rFonts w:ascii="Arial" w:hAnsi="Arial" w:cs="Arial"/>
                <w:sz w:val="20"/>
                <w:szCs w:val="20"/>
              </w:rPr>
              <w:t>2</w:t>
            </w:r>
          </w:p>
        </w:tc>
        <w:tc>
          <w:tcPr>
            <w:tcW w:w="550" w:type="dxa"/>
            <w:shd w:val="clear" w:color="auto" w:fill="auto"/>
          </w:tcPr>
          <w:p w:rsidR="00D901E6" w:rsidRPr="00197D59" w:rsidRDefault="00D901E6" w:rsidP="00D901E6">
            <w:pPr>
              <w:jc w:val="center"/>
              <w:rPr>
                <w:rFonts w:ascii="Arial" w:hAnsi="Arial" w:cs="Arial"/>
                <w:sz w:val="20"/>
                <w:szCs w:val="20"/>
              </w:rPr>
            </w:pPr>
            <w:r>
              <w:rPr>
                <w:rFonts w:ascii="Arial" w:hAnsi="Arial" w:cs="Arial"/>
                <w:sz w:val="20"/>
                <w:szCs w:val="20"/>
              </w:rPr>
              <w:t>4</w:t>
            </w:r>
          </w:p>
        </w:tc>
        <w:tc>
          <w:tcPr>
            <w:tcW w:w="2984" w:type="dxa"/>
          </w:tcPr>
          <w:p w:rsidR="00D901E6" w:rsidRPr="00197D59" w:rsidRDefault="00D901E6" w:rsidP="00D901E6">
            <w:pPr>
              <w:rPr>
                <w:rFonts w:ascii="Arial" w:hAnsi="Arial" w:cs="Arial"/>
                <w:sz w:val="20"/>
                <w:szCs w:val="20"/>
              </w:rPr>
            </w:pPr>
            <w:r>
              <w:rPr>
                <w:rFonts w:ascii="Arial" w:hAnsi="Arial" w:cs="Arial"/>
                <w:sz w:val="20"/>
                <w:szCs w:val="20"/>
              </w:rPr>
              <w:t>N/A</w:t>
            </w:r>
          </w:p>
        </w:tc>
        <w:tc>
          <w:tcPr>
            <w:tcW w:w="2268" w:type="dxa"/>
          </w:tcPr>
          <w:p w:rsidR="00D901E6" w:rsidRPr="00197D59" w:rsidRDefault="00D901E6" w:rsidP="00D901E6">
            <w:pPr>
              <w:rPr>
                <w:rFonts w:ascii="Arial" w:hAnsi="Arial" w:cs="Arial"/>
                <w:sz w:val="20"/>
                <w:szCs w:val="20"/>
              </w:rPr>
            </w:pPr>
            <w:r>
              <w:rPr>
                <w:rFonts w:ascii="Arial" w:hAnsi="Arial" w:cs="Arial"/>
                <w:sz w:val="20"/>
                <w:szCs w:val="20"/>
              </w:rPr>
              <w:t>N/A</w:t>
            </w:r>
          </w:p>
        </w:tc>
        <w:tc>
          <w:tcPr>
            <w:tcW w:w="458" w:type="dxa"/>
            <w:shd w:val="clear" w:color="auto" w:fill="auto"/>
          </w:tcPr>
          <w:p w:rsidR="00D901E6" w:rsidRPr="00197D59" w:rsidRDefault="00D901E6" w:rsidP="00D901E6">
            <w:pPr>
              <w:rPr>
                <w:rFonts w:ascii="Arial" w:hAnsi="Arial" w:cs="Arial"/>
                <w:sz w:val="20"/>
                <w:szCs w:val="20"/>
              </w:rPr>
            </w:pPr>
            <w:r>
              <w:rPr>
                <w:rFonts w:ascii="Arial" w:hAnsi="Arial" w:cs="Arial"/>
                <w:sz w:val="20"/>
                <w:szCs w:val="20"/>
              </w:rPr>
              <w:t>2</w:t>
            </w:r>
          </w:p>
        </w:tc>
        <w:tc>
          <w:tcPr>
            <w:tcW w:w="458" w:type="dxa"/>
            <w:shd w:val="clear" w:color="auto" w:fill="auto"/>
          </w:tcPr>
          <w:p w:rsidR="00D901E6" w:rsidRPr="00197D59" w:rsidRDefault="00D901E6" w:rsidP="00D901E6">
            <w:pPr>
              <w:rPr>
                <w:rFonts w:ascii="Arial" w:hAnsi="Arial" w:cs="Arial"/>
                <w:sz w:val="20"/>
                <w:szCs w:val="20"/>
              </w:rPr>
            </w:pPr>
            <w:r>
              <w:rPr>
                <w:rFonts w:ascii="Arial" w:hAnsi="Arial" w:cs="Arial"/>
                <w:sz w:val="20"/>
                <w:szCs w:val="20"/>
              </w:rPr>
              <w:t>2</w:t>
            </w:r>
          </w:p>
        </w:tc>
        <w:tc>
          <w:tcPr>
            <w:tcW w:w="579" w:type="dxa"/>
            <w:shd w:val="clear" w:color="auto" w:fill="auto"/>
          </w:tcPr>
          <w:p w:rsidR="00D901E6" w:rsidRPr="00197D59" w:rsidRDefault="00D901E6" w:rsidP="00D901E6">
            <w:pPr>
              <w:rPr>
                <w:rFonts w:ascii="Arial" w:hAnsi="Arial" w:cs="Arial"/>
                <w:sz w:val="20"/>
                <w:szCs w:val="20"/>
              </w:rPr>
            </w:pPr>
            <w:r>
              <w:rPr>
                <w:rFonts w:ascii="Arial" w:hAnsi="Arial" w:cs="Arial"/>
                <w:sz w:val="20"/>
                <w:szCs w:val="20"/>
              </w:rPr>
              <w:t>4</w:t>
            </w:r>
          </w:p>
        </w:tc>
      </w:tr>
      <w:tr w:rsidR="00D901E6" w:rsidRPr="00197D59" w:rsidTr="005A0BA8">
        <w:trPr>
          <w:trHeight w:val="1151"/>
        </w:trPr>
        <w:tc>
          <w:tcPr>
            <w:tcW w:w="3031" w:type="dxa"/>
          </w:tcPr>
          <w:p w:rsidR="00D901E6" w:rsidRPr="00197D59" w:rsidRDefault="00D901E6" w:rsidP="002B3C64">
            <w:pPr>
              <w:rPr>
                <w:rFonts w:ascii="Arial" w:hAnsi="Arial" w:cs="Arial"/>
                <w:sz w:val="20"/>
                <w:szCs w:val="20"/>
              </w:rPr>
            </w:pPr>
            <w:r>
              <w:rPr>
                <w:rFonts w:ascii="Arial" w:hAnsi="Arial" w:cs="Arial"/>
                <w:sz w:val="20"/>
                <w:szCs w:val="20"/>
              </w:rPr>
              <w:t>There is a risk that the patient ID is not entered into the meter before the blood is analysed which res</w:t>
            </w:r>
            <w:r w:rsidR="002B3C64">
              <w:rPr>
                <w:rFonts w:ascii="Arial" w:hAnsi="Arial" w:cs="Arial"/>
                <w:sz w:val="20"/>
                <w:szCs w:val="20"/>
              </w:rPr>
              <w:t xml:space="preserve">ults in an incomplete audit trail for that patient and previous results cannot be checked. </w:t>
            </w:r>
          </w:p>
        </w:tc>
        <w:tc>
          <w:tcPr>
            <w:tcW w:w="2747" w:type="dxa"/>
          </w:tcPr>
          <w:p w:rsidR="00D901E6" w:rsidRDefault="00D901E6" w:rsidP="00D901E6">
            <w:pPr>
              <w:pStyle w:val="ListParagraph"/>
              <w:numPr>
                <w:ilvl w:val="0"/>
                <w:numId w:val="5"/>
              </w:numPr>
              <w:ind w:left="112" w:hanging="112"/>
              <w:rPr>
                <w:rFonts w:ascii="Arial" w:hAnsi="Arial" w:cs="Arial"/>
                <w:sz w:val="20"/>
                <w:szCs w:val="20"/>
              </w:rPr>
            </w:pPr>
            <w:r>
              <w:rPr>
                <w:rFonts w:ascii="Arial" w:hAnsi="Arial" w:cs="Arial"/>
                <w:sz w:val="20"/>
                <w:szCs w:val="20"/>
              </w:rPr>
              <w:t>Only trained staff should use the meter and they are trained to input patient ID</w:t>
            </w:r>
            <w:r w:rsidR="002B3C64">
              <w:rPr>
                <w:rFonts w:ascii="Arial" w:hAnsi="Arial" w:cs="Arial"/>
                <w:sz w:val="20"/>
                <w:szCs w:val="20"/>
              </w:rPr>
              <w:t xml:space="preserve"> with each test</w:t>
            </w:r>
          </w:p>
          <w:p w:rsidR="002B3C64" w:rsidRPr="00D901E6" w:rsidRDefault="002B3C64" w:rsidP="00D901E6">
            <w:pPr>
              <w:pStyle w:val="ListParagraph"/>
              <w:numPr>
                <w:ilvl w:val="0"/>
                <w:numId w:val="5"/>
              </w:numPr>
              <w:ind w:left="112" w:hanging="112"/>
              <w:rPr>
                <w:rFonts w:ascii="Arial" w:hAnsi="Arial" w:cs="Arial"/>
                <w:sz w:val="20"/>
                <w:szCs w:val="20"/>
              </w:rPr>
            </w:pPr>
            <w:r>
              <w:rPr>
                <w:rFonts w:ascii="Arial" w:hAnsi="Arial" w:cs="Arial"/>
                <w:sz w:val="20"/>
                <w:szCs w:val="20"/>
              </w:rPr>
              <w:t>The meter will be audited to check compliance and use of emergency numbers</w:t>
            </w:r>
          </w:p>
        </w:tc>
        <w:tc>
          <w:tcPr>
            <w:tcW w:w="439" w:type="dxa"/>
            <w:shd w:val="clear" w:color="auto" w:fill="auto"/>
          </w:tcPr>
          <w:p w:rsidR="00D901E6" w:rsidRPr="00197D59" w:rsidRDefault="002B3C64" w:rsidP="00D901E6">
            <w:pPr>
              <w:jc w:val="center"/>
              <w:rPr>
                <w:rFonts w:ascii="Arial" w:hAnsi="Arial" w:cs="Arial"/>
                <w:sz w:val="20"/>
                <w:szCs w:val="20"/>
              </w:rPr>
            </w:pPr>
            <w:r>
              <w:rPr>
                <w:rFonts w:ascii="Arial" w:hAnsi="Arial" w:cs="Arial"/>
                <w:sz w:val="20"/>
                <w:szCs w:val="20"/>
              </w:rPr>
              <w:t>1</w:t>
            </w:r>
          </w:p>
        </w:tc>
        <w:tc>
          <w:tcPr>
            <w:tcW w:w="439" w:type="dxa"/>
            <w:shd w:val="clear" w:color="auto" w:fill="auto"/>
          </w:tcPr>
          <w:p w:rsidR="00D901E6" w:rsidRPr="00197D59" w:rsidRDefault="002B3C64" w:rsidP="00D901E6">
            <w:pPr>
              <w:jc w:val="center"/>
              <w:rPr>
                <w:rFonts w:ascii="Arial" w:hAnsi="Arial" w:cs="Arial"/>
                <w:sz w:val="20"/>
                <w:szCs w:val="20"/>
              </w:rPr>
            </w:pPr>
            <w:r>
              <w:rPr>
                <w:rFonts w:ascii="Arial" w:hAnsi="Arial" w:cs="Arial"/>
                <w:sz w:val="20"/>
                <w:szCs w:val="20"/>
              </w:rPr>
              <w:t>4</w:t>
            </w:r>
          </w:p>
        </w:tc>
        <w:tc>
          <w:tcPr>
            <w:tcW w:w="550" w:type="dxa"/>
            <w:shd w:val="clear" w:color="auto" w:fill="auto"/>
          </w:tcPr>
          <w:p w:rsidR="00D901E6" w:rsidRPr="00197D59" w:rsidRDefault="002B3C64" w:rsidP="00D901E6">
            <w:pPr>
              <w:jc w:val="center"/>
              <w:rPr>
                <w:rFonts w:ascii="Arial" w:hAnsi="Arial" w:cs="Arial"/>
                <w:sz w:val="20"/>
                <w:szCs w:val="20"/>
              </w:rPr>
            </w:pPr>
            <w:r>
              <w:rPr>
                <w:rFonts w:ascii="Arial" w:hAnsi="Arial" w:cs="Arial"/>
                <w:sz w:val="20"/>
                <w:szCs w:val="20"/>
              </w:rPr>
              <w:t>4</w:t>
            </w:r>
          </w:p>
        </w:tc>
        <w:tc>
          <w:tcPr>
            <w:tcW w:w="2984" w:type="dxa"/>
          </w:tcPr>
          <w:p w:rsidR="00D901E6" w:rsidRPr="00197D59" w:rsidRDefault="002B3C64" w:rsidP="00D901E6">
            <w:pPr>
              <w:rPr>
                <w:rFonts w:ascii="Arial" w:hAnsi="Arial" w:cs="Arial"/>
                <w:sz w:val="20"/>
                <w:szCs w:val="20"/>
              </w:rPr>
            </w:pPr>
            <w:r>
              <w:rPr>
                <w:rFonts w:ascii="Arial" w:hAnsi="Arial" w:cs="Arial"/>
                <w:sz w:val="20"/>
                <w:szCs w:val="20"/>
              </w:rPr>
              <w:t>N/A</w:t>
            </w:r>
          </w:p>
        </w:tc>
        <w:tc>
          <w:tcPr>
            <w:tcW w:w="2268" w:type="dxa"/>
          </w:tcPr>
          <w:p w:rsidR="00D901E6" w:rsidRPr="00197D59" w:rsidRDefault="002B3C64" w:rsidP="00D901E6">
            <w:pPr>
              <w:rPr>
                <w:rFonts w:ascii="Arial" w:hAnsi="Arial" w:cs="Arial"/>
                <w:sz w:val="20"/>
                <w:szCs w:val="20"/>
              </w:rPr>
            </w:pPr>
            <w:r>
              <w:rPr>
                <w:rFonts w:ascii="Arial" w:hAnsi="Arial" w:cs="Arial"/>
                <w:sz w:val="20"/>
                <w:szCs w:val="20"/>
              </w:rPr>
              <w:t>N/A</w:t>
            </w:r>
          </w:p>
        </w:tc>
        <w:tc>
          <w:tcPr>
            <w:tcW w:w="458" w:type="dxa"/>
            <w:shd w:val="clear" w:color="auto" w:fill="auto"/>
          </w:tcPr>
          <w:p w:rsidR="00D901E6" w:rsidRPr="00197D59" w:rsidRDefault="002B3C64" w:rsidP="00D901E6">
            <w:pPr>
              <w:rPr>
                <w:rFonts w:ascii="Arial" w:hAnsi="Arial" w:cs="Arial"/>
                <w:sz w:val="20"/>
                <w:szCs w:val="20"/>
              </w:rPr>
            </w:pPr>
            <w:r>
              <w:rPr>
                <w:rFonts w:ascii="Arial" w:hAnsi="Arial" w:cs="Arial"/>
                <w:sz w:val="20"/>
                <w:szCs w:val="20"/>
              </w:rPr>
              <w:t>1</w:t>
            </w:r>
          </w:p>
        </w:tc>
        <w:tc>
          <w:tcPr>
            <w:tcW w:w="458" w:type="dxa"/>
            <w:shd w:val="clear" w:color="auto" w:fill="auto"/>
          </w:tcPr>
          <w:p w:rsidR="00D901E6" w:rsidRPr="00197D59" w:rsidRDefault="002B3C64" w:rsidP="00D901E6">
            <w:pPr>
              <w:rPr>
                <w:rFonts w:ascii="Arial" w:hAnsi="Arial" w:cs="Arial"/>
                <w:sz w:val="20"/>
                <w:szCs w:val="20"/>
              </w:rPr>
            </w:pPr>
            <w:r>
              <w:rPr>
                <w:rFonts w:ascii="Arial" w:hAnsi="Arial" w:cs="Arial"/>
                <w:sz w:val="20"/>
                <w:szCs w:val="20"/>
              </w:rPr>
              <w:t>4</w:t>
            </w:r>
          </w:p>
        </w:tc>
        <w:tc>
          <w:tcPr>
            <w:tcW w:w="579" w:type="dxa"/>
            <w:shd w:val="clear" w:color="auto" w:fill="auto"/>
          </w:tcPr>
          <w:p w:rsidR="00D901E6" w:rsidRPr="00197D59" w:rsidRDefault="002B3C64" w:rsidP="00D901E6">
            <w:pPr>
              <w:rPr>
                <w:rFonts w:ascii="Arial" w:hAnsi="Arial" w:cs="Arial"/>
                <w:sz w:val="20"/>
                <w:szCs w:val="20"/>
              </w:rPr>
            </w:pPr>
            <w:r>
              <w:rPr>
                <w:rFonts w:ascii="Arial" w:hAnsi="Arial" w:cs="Arial"/>
                <w:sz w:val="20"/>
                <w:szCs w:val="20"/>
              </w:rPr>
              <w:t>4</w:t>
            </w:r>
          </w:p>
        </w:tc>
      </w:tr>
      <w:tr w:rsidR="00D901E6" w:rsidRPr="00197D59" w:rsidTr="005A0BA8">
        <w:trPr>
          <w:trHeight w:val="1253"/>
        </w:trPr>
        <w:tc>
          <w:tcPr>
            <w:tcW w:w="3031" w:type="dxa"/>
          </w:tcPr>
          <w:p w:rsidR="00D901E6" w:rsidRPr="00197D59" w:rsidRDefault="002B3C64" w:rsidP="00D901E6">
            <w:pPr>
              <w:rPr>
                <w:rFonts w:ascii="Arial" w:hAnsi="Arial" w:cs="Arial"/>
                <w:sz w:val="20"/>
                <w:szCs w:val="20"/>
              </w:rPr>
            </w:pPr>
            <w:r>
              <w:rPr>
                <w:rFonts w:ascii="Arial" w:hAnsi="Arial" w:cs="Arial"/>
                <w:sz w:val="20"/>
                <w:szCs w:val="20"/>
              </w:rPr>
              <w:t>There is a risk of manual transcription of results into patient notes could be incorrect. This is a risk to the patient and could lead to mismanagemen</w:t>
            </w:r>
            <w:r w:rsidR="007C23AD">
              <w:rPr>
                <w:rFonts w:ascii="Arial" w:hAnsi="Arial" w:cs="Arial"/>
                <w:sz w:val="20"/>
                <w:szCs w:val="20"/>
              </w:rPr>
              <w:t xml:space="preserve">t. </w:t>
            </w:r>
          </w:p>
        </w:tc>
        <w:tc>
          <w:tcPr>
            <w:tcW w:w="2747" w:type="dxa"/>
          </w:tcPr>
          <w:p w:rsidR="00D901E6" w:rsidRDefault="00571C00" w:rsidP="00571C00">
            <w:pPr>
              <w:pStyle w:val="ListParagraph"/>
              <w:numPr>
                <w:ilvl w:val="0"/>
                <w:numId w:val="6"/>
              </w:numPr>
              <w:ind w:left="112" w:hanging="112"/>
              <w:rPr>
                <w:rFonts w:ascii="Arial" w:hAnsi="Arial" w:cs="Arial"/>
                <w:sz w:val="20"/>
                <w:szCs w:val="20"/>
              </w:rPr>
            </w:pPr>
            <w:r>
              <w:rPr>
                <w:rFonts w:ascii="Arial" w:hAnsi="Arial" w:cs="Arial"/>
                <w:sz w:val="20"/>
                <w:szCs w:val="20"/>
              </w:rPr>
              <w:t xml:space="preserve">During training the importance of careful manual transcription is highlighted </w:t>
            </w:r>
          </w:p>
          <w:p w:rsidR="00571C00" w:rsidRPr="00571C00" w:rsidRDefault="00571C00" w:rsidP="00571C00">
            <w:pPr>
              <w:pStyle w:val="ListParagraph"/>
              <w:numPr>
                <w:ilvl w:val="0"/>
                <w:numId w:val="6"/>
              </w:numPr>
              <w:ind w:left="112" w:hanging="112"/>
              <w:rPr>
                <w:rFonts w:ascii="Arial" w:hAnsi="Arial" w:cs="Arial"/>
                <w:sz w:val="20"/>
                <w:szCs w:val="20"/>
              </w:rPr>
            </w:pPr>
            <w:r>
              <w:rPr>
                <w:rFonts w:ascii="Arial" w:hAnsi="Arial" w:cs="Arial"/>
                <w:sz w:val="20"/>
                <w:szCs w:val="20"/>
              </w:rPr>
              <w:t xml:space="preserve">Concurrent sample is sent to the lab for </w:t>
            </w:r>
            <w:proofErr w:type="spellStart"/>
            <w:r>
              <w:rPr>
                <w:rFonts w:ascii="Arial" w:hAnsi="Arial" w:cs="Arial"/>
                <w:sz w:val="20"/>
                <w:szCs w:val="20"/>
              </w:rPr>
              <w:t>hCG</w:t>
            </w:r>
            <w:proofErr w:type="spellEnd"/>
            <w:r>
              <w:rPr>
                <w:rFonts w:ascii="Arial" w:hAnsi="Arial" w:cs="Arial"/>
                <w:sz w:val="20"/>
                <w:szCs w:val="20"/>
              </w:rPr>
              <w:t xml:space="preserve"> measurement so there will be an electronic record of this </w:t>
            </w:r>
            <w:proofErr w:type="spellStart"/>
            <w:r>
              <w:rPr>
                <w:rFonts w:ascii="Arial" w:hAnsi="Arial" w:cs="Arial"/>
                <w:sz w:val="20"/>
                <w:szCs w:val="20"/>
              </w:rPr>
              <w:t>hCG</w:t>
            </w:r>
            <w:proofErr w:type="spellEnd"/>
            <w:r>
              <w:rPr>
                <w:rFonts w:ascii="Arial" w:hAnsi="Arial" w:cs="Arial"/>
                <w:sz w:val="20"/>
                <w:szCs w:val="20"/>
              </w:rPr>
              <w:t xml:space="preserve"> result. </w:t>
            </w:r>
          </w:p>
        </w:tc>
        <w:tc>
          <w:tcPr>
            <w:tcW w:w="439" w:type="dxa"/>
            <w:shd w:val="clear" w:color="auto" w:fill="auto"/>
          </w:tcPr>
          <w:p w:rsidR="00D901E6" w:rsidRPr="00197D59" w:rsidRDefault="00571C00" w:rsidP="00D901E6">
            <w:pPr>
              <w:jc w:val="center"/>
              <w:rPr>
                <w:rFonts w:ascii="Arial" w:hAnsi="Arial" w:cs="Arial"/>
                <w:sz w:val="20"/>
                <w:szCs w:val="20"/>
              </w:rPr>
            </w:pPr>
            <w:r>
              <w:rPr>
                <w:rFonts w:ascii="Arial" w:hAnsi="Arial" w:cs="Arial"/>
                <w:sz w:val="20"/>
                <w:szCs w:val="20"/>
              </w:rPr>
              <w:t>1</w:t>
            </w:r>
          </w:p>
        </w:tc>
        <w:tc>
          <w:tcPr>
            <w:tcW w:w="439" w:type="dxa"/>
            <w:shd w:val="clear" w:color="auto" w:fill="auto"/>
          </w:tcPr>
          <w:p w:rsidR="00D901E6" w:rsidRPr="00197D59" w:rsidRDefault="00571C00" w:rsidP="00D901E6">
            <w:pPr>
              <w:jc w:val="center"/>
              <w:rPr>
                <w:rFonts w:ascii="Arial" w:hAnsi="Arial" w:cs="Arial"/>
                <w:sz w:val="20"/>
                <w:szCs w:val="20"/>
              </w:rPr>
            </w:pPr>
            <w:r>
              <w:rPr>
                <w:rFonts w:ascii="Arial" w:hAnsi="Arial" w:cs="Arial"/>
                <w:sz w:val="20"/>
                <w:szCs w:val="20"/>
              </w:rPr>
              <w:t>2</w:t>
            </w:r>
          </w:p>
        </w:tc>
        <w:tc>
          <w:tcPr>
            <w:tcW w:w="550" w:type="dxa"/>
            <w:shd w:val="clear" w:color="auto" w:fill="auto"/>
          </w:tcPr>
          <w:p w:rsidR="00D901E6" w:rsidRPr="00197D59" w:rsidRDefault="00571C00" w:rsidP="00D901E6">
            <w:pPr>
              <w:jc w:val="center"/>
              <w:rPr>
                <w:rFonts w:ascii="Arial" w:hAnsi="Arial" w:cs="Arial"/>
                <w:sz w:val="20"/>
                <w:szCs w:val="20"/>
              </w:rPr>
            </w:pPr>
            <w:r>
              <w:rPr>
                <w:rFonts w:ascii="Arial" w:hAnsi="Arial" w:cs="Arial"/>
                <w:sz w:val="20"/>
                <w:szCs w:val="20"/>
              </w:rPr>
              <w:t>2</w:t>
            </w:r>
          </w:p>
        </w:tc>
        <w:tc>
          <w:tcPr>
            <w:tcW w:w="2984" w:type="dxa"/>
          </w:tcPr>
          <w:p w:rsidR="00D901E6" w:rsidRPr="00197D59" w:rsidRDefault="00571C00" w:rsidP="00D901E6">
            <w:pPr>
              <w:rPr>
                <w:rFonts w:ascii="Arial" w:hAnsi="Arial" w:cs="Arial"/>
                <w:sz w:val="20"/>
                <w:szCs w:val="20"/>
              </w:rPr>
            </w:pPr>
            <w:r>
              <w:rPr>
                <w:rFonts w:ascii="Arial" w:hAnsi="Arial" w:cs="Arial"/>
                <w:sz w:val="20"/>
                <w:szCs w:val="20"/>
              </w:rPr>
              <w:t>N/A</w:t>
            </w:r>
          </w:p>
        </w:tc>
        <w:tc>
          <w:tcPr>
            <w:tcW w:w="2268" w:type="dxa"/>
          </w:tcPr>
          <w:p w:rsidR="00D901E6" w:rsidRPr="00197D59" w:rsidRDefault="00571C00" w:rsidP="00D901E6">
            <w:pPr>
              <w:rPr>
                <w:rFonts w:ascii="Arial" w:hAnsi="Arial" w:cs="Arial"/>
                <w:sz w:val="20"/>
                <w:szCs w:val="20"/>
              </w:rPr>
            </w:pPr>
            <w:r>
              <w:rPr>
                <w:rFonts w:ascii="Arial" w:hAnsi="Arial" w:cs="Arial"/>
                <w:sz w:val="20"/>
                <w:szCs w:val="20"/>
              </w:rPr>
              <w:t>N/A</w:t>
            </w:r>
          </w:p>
        </w:tc>
        <w:tc>
          <w:tcPr>
            <w:tcW w:w="458" w:type="dxa"/>
            <w:shd w:val="clear" w:color="auto" w:fill="auto"/>
          </w:tcPr>
          <w:p w:rsidR="00D901E6" w:rsidRPr="00197D59" w:rsidRDefault="00571C00" w:rsidP="00D901E6">
            <w:pPr>
              <w:rPr>
                <w:rFonts w:ascii="Arial" w:hAnsi="Arial" w:cs="Arial"/>
                <w:sz w:val="20"/>
                <w:szCs w:val="20"/>
              </w:rPr>
            </w:pPr>
            <w:r>
              <w:rPr>
                <w:rFonts w:ascii="Arial" w:hAnsi="Arial" w:cs="Arial"/>
                <w:sz w:val="20"/>
                <w:szCs w:val="20"/>
              </w:rPr>
              <w:t>1</w:t>
            </w:r>
          </w:p>
        </w:tc>
        <w:tc>
          <w:tcPr>
            <w:tcW w:w="458" w:type="dxa"/>
            <w:shd w:val="clear" w:color="auto" w:fill="auto"/>
          </w:tcPr>
          <w:p w:rsidR="00D901E6" w:rsidRPr="00197D59" w:rsidRDefault="00571C00" w:rsidP="00D901E6">
            <w:pPr>
              <w:rPr>
                <w:rFonts w:ascii="Arial" w:hAnsi="Arial" w:cs="Arial"/>
                <w:sz w:val="20"/>
                <w:szCs w:val="20"/>
              </w:rPr>
            </w:pPr>
            <w:r>
              <w:rPr>
                <w:rFonts w:ascii="Arial" w:hAnsi="Arial" w:cs="Arial"/>
                <w:sz w:val="20"/>
                <w:szCs w:val="20"/>
              </w:rPr>
              <w:t>2</w:t>
            </w:r>
          </w:p>
        </w:tc>
        <w:tc>
          <w:tcPr>
            <w:tcW w:w="579" w:type="dxa"/>
            <w:shd w:val="clear" w:color="auto" w:fill="auto"/>
          </w:tcPr>
          <w:p w:rsidR="00D901E6" w:rsidRPr="00197D59" w:rsidRDefault="00571C00" w:rsidP="00D901E6">
            <w:pPr>
              <w:rPr>
                <w:rFonts w:ascii="Arial" w:hAnsi="Arial" w:cs="Arial"/>
                <w:sz w:val="20"/>
                <w:szCs w:val="20"/>
              </w:rPr>
            </w:pPr>
            <w:r>
              <w:rPr>
                <w:rFonts w:ascii="Arial" w:hAnsi="Arial" w:cs="Arial"/>
                <w:sz w:val="20"/>
                <w:szCs w:val="20"/>
              </w:rPr>
              <w:t>2</w:t>
            </w:r>
          </w:p>
        </w:tc>
      </w:tr>
      <w:tr w:rsidR="00D901E6" w:rsidRPr="00197D59" w:rsidTr="005A0BA8">
        <w:trPr>
          <w:trHeight w:val="1253"/>
        </w:trPr>
        <w:tc>
          <w:tcPr>
            <w:tcW w:w="3031" w:type="dxa"/>
          </w:tcPr>
          <w:p w:rsidR="00D901E6" w:rsidRPr="00197D59" w:rsidRDefault="00571C00" w:rsidP="00D901E6">
            <w:pPr>
              <w:rPr>
                <w:rFonts w:ascii="Arial" w:hAnsi="Arial" w:cs="Arial"/>
                <w:sz w:val="20"/>
                <w:szCs w:val="20"/>
              </w:rPr>
            </w:pPr>
            <w:r>
              <w:rPr>
                <w:rFonts w:ascii="Arial" w:hAnsi="Arial" w:cs="Arial"/>
                <w:sz w:val="20"/>
                <w:szCs w:val="20"/>
              </w:rPr>
              <w:t>There is a risk that if the meter or cartridge is damaged incorrect results could be reported which could lead to mismanagement of the patient.</w:t>
            </w:r>
          </w:p>
        </w:tc>
        <w:tc>
          <w:tcPr>
            <w:tcW w:w="2747" w:type="dxa"/>
          </w:tcPr>
          <w:p w:rsidR="00D901E6" w:rsidRDefault="00571C00" w:rsidP="00571C00">
            <w:pPr>
              <w:pStyle w:val="ListParagraph"/>
              <w:numPr>
                <w:ilvl w:val="0"/>
                <w:numId w:val="7"/>
              </w:numPr>
              <w:ind w:left="112" w:hanging="142"/>
              <w:rPr>
                <w:rFonts w:ascii="Arial" w:hAnsi="Arial" w:cs="Arial"/>
                <w:sz w:val="20"/>
                <w:szCs w:val="20"/>
              </w:rPr>
            </w:pPr>
            <w:r>
              <w:rPr>
                <w:rFonts w:ascii="Arial" w:hAnsi="Arial" w:cs="Arial"/>
                <w:sz w:val="20"/>
                <w:szCs w:val="20"/>
              </w:rPr>
              <w:t>A optical check should be run on the meter weekly</w:t>
            </w:r>
          </w:p>
          <w:p w:rsidR="00571C00" w:rsidRDefault="00571C00" w:rsidP="00571C00">
            <w:pPr>
              <w:pStyle w:val="ListParagraph"/>
              <w:numPr>
                <w:ilvl w:val="0"/>
                <w:numId w:val="7"/>
              </w:numPr>
              <w:ind w:left="112" w:hanging="142"/>
              <w:rPr>
                <w:rFonts w:ascii="Arial" w:hAnsi="Arial" w:cs="Arial"/>
                <w:sz w:val="20"/>
                <w:szCs w:val="20"/>
              </w:rPr>
            </w:pPr>
            <w:r>
              <w:rPr>
                <w:rFonts w:ascii="Arial" w:hAnsi="Arial" w:cs="Arial"/>
                <w:sz w:val="20"/>
                <w:szCs w:val="20"/>
              </w:rPr>
              <w:t>EQA sample is run monthly</w:t>
            </w:r>
          </w:p>
          <w:p w:rsidR="00571C00" w:rsidRDefault="00571C00" w:rsidP="00571C00">
            <w:pPr>
              <w:pStyle w:val="ListParagraph"/>
              <w:numPr>
                <w:ilvl w:val="0"/>
                <w:numId w:val="7"/>
              </w:numPr>
              <w:ind w:left="112" w:hanging="142"/>
              <w:rPr>
                <w:rFonts w:ascii="Arial" w:hAnsi="Arial" w:cs="Arial"/>
                <w:sz w:val="20"/>
                <w:szCs w:val="20"/>
              </w:rPr>
            </w:pPr>
            <w:proofErr w:type="spellStart"/>
            <w:r>
              <w:rPr>
                <w:rFonts w:ascii="Arial" w:hAnsi="Arial" w:cs="Arial"/>
                <w:sz w:val="20"/>
                <w:szCs w:val="20"/>
              </w:rPr>
              <w:t>iQC</w:t>
            </w:r>
            <w:proofErr w:type="spellEnd"/>
            <w:r>
              <w:rPr>
                <w:rFonts w:ascii="Arial" w:hAnsi="Arial" w:cs="Arial"/>
                <w:sz w:val="20"/>
                <w:szCs w:val="20"/>
              </w:rPr>
              <w:t xml:space="preserve"> samples should be run weekly</w:t>
            </w:r>
          </w:p>
          <w:p w:rsidR="00571C00" w:rsidRPr="00571C00" w:rsidRDefault="00571C00" w:rsidP="00571C00">
            <w:pPr>
              <w:pStyle w:val="ListParagraph"/>
              <w:numPr>
                <w:ilvl w:val="0"/>
                <w:numId w:val="7"/>
              </w:numPr>
              <w:ind w:left="112" w:hanging="142"/>
              <w:rPr>
                <w:rFonts w:ascii="Arial" w:hAnsi="Arial" w:cs="Arial"/>
                <w:sz w:val="20"/>
                <w:szCs w:val="20"/>
              </w:rPr>
            </w:pPr>
            <w:r>
              <w:rPr>
                <w:rFonts w:ascii="Arial" w:hAnsi="Arial" w:cs="Arial"/>
                <w:sz w:val="20"/>
                <w:szCs w:val="20"/>
              </w:rPr>
              <w:t xml:space="preserve">Each test is an individual cartridge system with internal checks – if any of these fail the cartridge will fall. A new cartridge will need to be used. </w:t>
            </w:r>
          </w:p>
        </w:tc>
        <w:tc>
          <w:tcPr>
            <w:tcW w:w="439" w:type="dxa"/>
            <w:shd w:val="clear" w:color="auto" w:fill="auto"/>
          </w:tcPr>
          <w:p w:rsidR="00D901E6" w:rsidRPr="00197D59" w:rsidRDefault="00807F31" w:rsidP="00D901E6">
            <w:pPr>
              <w:jc w:val="center"/>
              <w:rPr>
                <w:rFonts w:ascii="Arial" w:hAnsi="Arial" w:cs="Arial"/>
                <w:sz w:val="20"/>
                <w:szCs w:val="20"/>
              </w:rPr>
            </w:pPr>
            <w:r>
              <w:rPr>
                <w:rFonts w:ascii="Arial" w:hAnsi="Arial" w:cs="Arial"/>
                <w:sz w:val="20"/>
                <w:szCs w:val="20"/>
              </w:rPr>
              <w:t>2</w:t>
            </w:r>
          </w:p>
        </w:tc>
        <w:tc>
          <w:tcPr>
            <w:tcW w:w="439" w:type="dxa"/>
            <w:shd w:val="clear" w:color="auto" w:fill="auto"/>
          </w:tcPr>
          <w:p w:rsidR="00D901E6" w:rsidRPr="00197D59" w:rsidRDefault="00807F31" w:rsidP="00D901E6">
            <w:pPr>
              <w:jc w:val="center"/>
              <w:rPr>
                <w:rFonts w:ascii="Arial" w:hAnsi="Arial" w:cs="Arial"/>
                <w:sz w:val="20"/>
                <w:szCs w:val="20"/>
              </w:rPr>
            </w:pPr>
            <w:r>
              <w:rPr>
                <w:rFonts w:ascii="Arial" w:hAnsi="Arial" w:cs="Arial"/>
                <w:sz w:val="20"/>
                <w:szCs w:val="20"/>
              </w:rPr>
              <w:t>1</w:t>
            </w:r>
          </w:p>
        </w:tc>
        <w:tc>
          <w:tcPr>
            <w:tcW w:w="550" w:type="dxa"/>
            <w:shd w:val="clear" w:color="auto" w:fill="auto"/>
          </w:tcPr>
          <w:p w:rsidR="00D901E6" w:rsidRPr="00197D59" w:rsidRDefault="00807F31" w:rsidP="00D901E6">
            <w:pPr>
              <w:jc w:val="center"/>
              <w:rPr>
                <w:rFonts w:ascii="Arial" w:hAnsi="Arial" w:cs="Arial"/>
                <w:sz w:val="20"/>
                <w:szCs w:val="20"/>
              </w:rPr>
            </w:pPr>
            <w:r>
              <w:rPr>
                <w:rFonts w:ascii="Arial" w:hAnsi="Arial" w:cs="Arial"/>
                <w:sz w:val="20"/>
                <w:szCs w:val="20"/>
              </w:rPr>
              <w:t>2</w:t>
            </w:r>
          </w:p>
        </w:tc>
        <w:tc>
          <w:tcPr>
            <w:tcW w:w="2984" w:type="dxa"/>
          </w:tcPr>
          <w:p w:rsidR="00D901E6" w:rsidRPr="00197D59" w:rsidRDefault="00807F31" w:rsidP="00D901E6">
            <w:pPr>
              <w:rPr>
                <w:rFonts w:ascii="Arial" w:hAnsi="Arial" w:cs="Arial"/>
                <w:sz w:val="20"/>
                <w:szCs w:val="20"/>
              </w:rPr>
            </w:pPr>
            <w:r>
              <w:rPr>
                <w:rFonts w:ascii="Arial" w:hAnsi="Arial" w:cs="Arial"/>
                <w:sz w:val="20"/>
                <w:szCs w:val="20"/>
              </w:rPr>
              <w:t>N/A</w:t>
            </w:r>
          </w:p>
        </w:tc>
        <w:tc>
          <w:tcPr>
            <w:tcW w:w="2268" w:type="dxa"/>
          </w:tcPr>
          <w:p w:rsidR="00D901E6" w:rsidRPr="00197D59" w:rsidRDefault="00807F31" w:rsidP="00D901E6">
            <w:pPr>
              <w:rPr>
                <w:rFonts w:ascii="Arial" w:hAnsi="Arial" w:cs="Arial"/>
                <w:sz w:val="20"/>
                <w:szCs w:val="20"/>
              </w:rPr>
            </w:pPr>
            <w:r>
              <w:rPr>
                <w:rFonts w:ascii="Arial" w:hAnsi="Arial" w:cs="Arial"/>
                <w:sz w:val="20"/>
                <w:szCs w:val="20"/>
              </w:rPr>
              <w:t>N/A</w:t>
            </w:r>
          </w:p>
        </w:tc>
        <w:tc>
          <w:tcPr>
            <w:tcW w:w="458" w:type="dxa"/>
            <w:shd w:val="clear" w:color="auto" w:fill="auto"/>
          </w:tcPr>
          <w:p w:rsidR="00D901E6" w:rsidRPr="00197D59" w:rsidRDefault="00807F31" w:rsidP="00D901E6">
            <w:pPr>
              <w:rPr>
                <w:rFonts w:ascii="Arial" w:hAnsi="Arial" w:cs="Arial"/>
                <w:sz w:val="20"/>
                <w:szCs w:val="20"/>
              </w:rPr>
            </w:pPr>
            <w:r>
              <w:rPr>
                <w:rFonts w:ascii="Arial" w:hAnsi="Arial" w:cs="Arial"/>
                <w:sz w:val="20"/>
                <w:szCs w:val="20"/>
              </w:rPr>
              <w:t>2</w:t>
            </w:r>
          </w:p>
        </w:tc>
        <w:tc>
          <w:tcPr>
            <w:tcW w:w="458" w:type="dxa"/>
            <w:shd w:val="clear" w:color="auto" w:fill="auto"/>
          </w:tcPr>
          <w:p w:rsidR="00D901E6" w:rsidRPr="00197D59" w:rsidRDefault="00807F31" w:rsidP="00D901E6">
            <w:pPr>
              <w:rPr>
                <w:rFonts w:ascii="Arial" w:hAnsi="Arial" w:cs="Arial"/>
                <w:sz w:val="20"/>
                <w:szCs w:val="20"/>
              </w:rPr>
            </w:pPr>
            <w:r>
              <w:rPr>
                <w:rFonts w:ascii="Arial" w:hAnsi="Arial" w:cs="Arial"/>
                <w:sz w:val="20"/>
                <w:szCs w:val="20"/>
              </w:rPr>
              <w:t>1</w:t>
            </w:r>
          </w:p>
        </w:tc>
        <w:tc>
          <w:tcPr>
            <w:tcW w:w="579" w:type="dxa"/>
            <w:shd w:val="clear" w:color="auto" w:fill="auto"/>
          </w:tcPr>
          <w:p w:rsidR="00D901E6" w:rsidRPr="00197D59" w:rsidRDefault="00807F31" w:rsidP="00D901E6">
            <w:pPr>
              <w:rPr>
                <w:rFonts w:ascii="Arial" w:hAnsi="Arial" w:cs="Arial"/>
                <w:sz w:val="20"/>
                <w:szCs w:val="20"/>
              </w:rPr>
            </w:pPr>
            <w:r>
              <w:rPr>
                <w:rFonts w:ascii="Arial" w:hAnsi="Arial" w:cs="Arial"/>
                <w:sz w:val="20"/>
                <w:szCs w:val="20"/>
              </w:rPr>
              <w:t>2</w:t>
            </w:r>
          </w:p>
        </w:tc>
      </w:tr>
    </w:tbl>
    <w:p w:rsidR="00A83620" w:rsidRPr="00E15821" w:rsidRDefault="00A83620" w:rsidP="00A83620">
      <w:pPr>
        <w:rPr>
          <w:rFonts w:ascii="Arial" w:hAnsi="Arial" w:cs="Arial"/>
          <w:b/>
          <w:sz w:val="24"/>
          <w:szCs w:val="24"/>
        </w:rPr>
      </w:pPr>
    </w:p>
    <w:p w:rsidR="00807F31" w:rsidRDefault="00807F31" w:rsidP="00807F31">
      <w:pPr>
        <w:tabs>
          <w:tab w:val="left" w:pos="4050"/>
        </w:tabs>
        <w:rPr>
          <w:rFonts w:ascii="Arial" w:hAnsi="Arial" w:cs="Arial"/>
          <w:b/>
          <w:sz w:val="24"/>
          <w:szCs w:val="24"/>
        </w:rPr>
      </w:pPr>
      <w:r>
        <w:rPr>
          <w:rFonts w:ascii="Arial" w:hAnsi="Arial" w:cs="Arial"/>
          <w:b/>
          <w:sz w:val="24"/>
          <w:szCs w:val="24"/>
        </w:rPr>
        <w:tab/>
      </w:r>
    </w:p>
    <w:p w:rsidR="00326A78" w:rsidRPr="00807F31" w:rsidRDefault="00807F31" w:rsidP="00807F31">
      <w:pPr>
        <w:tabs>
          <w:tab w:val="left" w:pos="4050"/>
        </w:tabs>
        <w:rPr>
          <w:rFonts w:ascii="Arial" w:hAnsi="Arial" w:cs="Arial"/>
          <w:sz w:val="24"/>
          <w:szCs w:val="24"/>
        </w:rPr>
        <w:sectPr w:rsidR="00326A78" w:rsidRPr="00807F31" w:rsidSect="004E0EE7">
          <w:headerReference w:type="default" r:id="rId9"/>
          <w:footerReference w:type="default" r:id="rId10"/>
          <w:pgSz w:w="16838" w:h="11906" w:orient="landscape"/>
          <w:pgMar w:top="1440" w:right="1440" w:bottom="1440" w:left="1440" w:header="284" w:footer="708" w:gutter="0"/>
          <w:cols w:space="708"/>
          <w:docGrid w:linePitch="360"/>
        </w:sectPr>
      </w:pPr>
      <w:r>
        <w:rPr>
          <w:rFonts w:ascii="Arial" w:hAnsi="Arial" w:cs="Arial"/>
          <w:sz w:val="24"/>
          <w:szCs w:val="24"/>
        </w:rPr>
        <w:tab/>
      </w:r>
    </w:p>
    <w:p w:rsidR="00326A78" w:rsidRPr="00E15821" w:rsidRDefault="00326A78" w:rsidP="00326A78">
      <w:pPr>
        <w:keepNext/>
        <w:shd w:val="solid" w:color="auto" w:fill="FFFFFF"/>
        <w:spacing w:after="0" w:line="240" w:lineRule="auto"/>
        <w:outlineLvl w:val="0"/>
        <w:rPr>
          <w:rFonts w:ascii="Arial" w:eastAsia="Times New Roman" w:hAnsi="Arial" w:cs="Arial"/>
          <w:b/>
          <w:bCs/>
          <w:sz w:val="24"/>
          <w:szCs w:val="24"/>
        </w:rPr>
      </w:pPr>
      <w:bookmarkStart w:id="1" w:name="_Toc274059160"/>
      <w:r w:rsidRPr="00E15821">
        <w:rPr>
          <w:rFonts w:ascii="Arial" w:eastAsia="Times New Roman" w:hAnsi="Arial" w:cs="Arial"/>
          <w:b/>
          <w:bCs/>
          <w:sz w:val="24"/>
          <w:szCs w:val="24"/>
        </w:rPr>
        <w:t>Risk assessment matrix</w:t>
      </w:r>
      <w:bookmarkEnd w:id="1"/>
    </w:p>
    <w:p w:rsidR="00326A78" w:rsidRPr="00E15821" w:rsidRDefault="00326A78" w:rsidP="00326A78">
      <w:pPr>
        <w:autoSpaceDE w:val="0"/>
        <w:autoSpaceDN w:val="0"/>
        <w:adjustRightInd w:val="0"/>
        <w:spacing w:after="0" w:line="240" w:lineRule="auto"/>
        <w:rPr>
          <w:rFonts w:ascii="Arial" w:eastAsia="Times New Roman" w:hAnsi="Arial" w:cs="Arial"/>
          <w:b/>
          <w:bCs/>
          <w:sz w:val="24"/>
          <w:szCs w:val="20"/>
          <w:lang w:eastAsia="en-GB"/>
        </w:rPr>
      </w:pPr>
    </w:p>
    <w:p w:rsidR="00326A78" w:rsidRPr="004E0EE7" w:rsidRDefault="00326A78"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Acceptable Risk</w:t>
      </w:r>
    </w:p>
    <w:p w:rsidR="00326A78" w:rsidRPr="004E0EE7" w:rsidRDefault="00326A78" w:rsidP="00326A78">
      <w:p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Risk is tolerable as long as it is well managed and controlled.  In addition to identified hazards, all incidents claims and complaints will be risk assessed according to the following process and investigated according to the severity or the consequence and likelihood of (re)occurrence.</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197D59" w:rsidRDefault="00326A78" w:rsidP="00326A78">
      <w:pPr>
        <w:autoSpaceDE w:val="0"/>
        <w:autoSpaceDN w:val="0"/>
        <w:adjustRightInd w:val="0"/>
        <w:spacing w:after="0" w:line="240" w:lineRule="auto"/>
        <w:rPr>
          <w:rFonts w:ascii="Arial" w:eastAsia="Times New Roman" w:hAnsi="Arial" w:cs="Arial"/>
          <w:b/>
          <w:bCs/>
          <w:sz w:val="24"/>
          <w:szCs w:val="20"/>
          <w:lang w:eastAsia="en-GB"/>
        </w:rPr>
      </w:pPr>
      <w:r w:rsidRPr="00197D59">
        <w:rPr>
          <w:rFonts w:ascii="Arial" w:eastAsia="Times New Roman" w:hAnsi="Arial" w:cs="Arial"/>
          <w:b/>
          <w:bCs/>
          <w:sz w:val="24"/>
          <w:szCs w:val="20"/>
          <w:lang w:eastAsia="en-GB"/>
        </w:rPr>
        <w:t>All Risk Assessments within the Trust will identify:</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 xml:space="preserve">The hazards within the Task/ area being assessed inherent in the work undertaken </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who and how many people would be affected</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often specific events are likely to happen (may be based on frequency of previous occurrence):</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severe the effect or consequence would be</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controllable the hazards are.</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r w:rsidRPr="0036344A">
        <w:rPr>
          <w:rFonts w:ascii="Arial" w:eastAsia="Times New Roman" w:hAnsi="Arial" w:cs="Arial"/>
          <w:szCs w:val="20"/>
          <w:lang w:eastAsia="en-GB"/>
        </w:rPr>
        <w:t>Acceptable risk will be determined using the following traffic light system:</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4E0EE7" w:rsidRDefault="00326A78" w:rsidP="00326A78">
      <w:pPr>
        <w:spacing w:after="0" w:line="240" w:lineRule="auto"/>
        <w:rPr>
          <w:rFonts w:ascii="Arial" w:eastAsia="Times New Roman" w:hAnsi="Arial" w:cs="Arial"/>
          <w:b/>
          <w:sz w:val="24"/>
          <w:szCs w:val="20"/>
          <w:u w:val="single"/>
        </w:rPr>
      </w:pPr>
      <w:r w:rsidRPr="004E0EE7">
        <w:rPr>
          <w:rFonts w:ascii="Arial" w:eastAsia="Times New Roman" w:hAnsi="Arial" w:cs="Arial"/>
          <w:b/>
          <w:sz w:val="24"/>
          <w:szCs w:val="20"/>
          <w:u w:val="single"/>
        </w:rPr>
        <w:t>Severity/consequence</w:t>
      </w:r>
    </w:p>
    <w:p w:rsidR="00326A78" w:rsidRPr="0036344A" w:rsidRDefault="00326A78" w:rsidP="00326A78">
      <w:pPr>
        <w:spacing w:after="120" w:line="240" w:lineRule="auto"/>
        <w:rPr>
          <w:rFonts w:ascii="Arial" w:eastAsia="Times New Roman" w:hAnsi="Arial" w:cs="Arial"/>
          <w:szCs w:val="20"/>
        </w:rPr>
      </w:pPr>
      <w:r w:rsidRPr="0036344A">
        <w:rPr>
          <w:rFonts w:ascii="Arial" w:eastAsia="Times New Roman" w:hAnsi="Arial" w:cs="Arial"/>
          <w:szCs w:val="20"/>
        </w:rPr>
        <w:t>Given the (in) adequacy of the control measures, how serious the consequences are likely to be for the group, patient or Trust if the risk does occur (using the matrix).</w:t>
      </w:r>
    </w:p>
    <w:tbl>
      <w:tblPr>
        <w:tblW w:w="10026" w:type="dxa"/>
        <w:tblLayout w:type="fixed"/>
        <w:tblLook w:val="0000" w:firstRow="0" w:lastRow="0" w:firstColumn="0" w:lastColumn="0" w:noHBand="0" w:noVBand="0"/>
      </w:tblPr>
      <w:tblGrid>
        <w:gridCol w:w="1875"/>
        <w:gridCol w:w="1482"/>
        <w:gridCol w:w="1701"/>
        <w:gridCol w:w="1776"/>
        <w:gridCol w:w="1526"/>
        <w:gridCol w:w="1666"/>
      </w:tblGrid>
      <w:tr w:rsidR="00326A78" w:rsidRPr="00E15821" w:rsidTr="00807F31">
        <w:trPr>
          <w:trHeight w:val="45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tc>
        <w:tc>
          <w:tcPr>
            <w:tcW w:w="8151" w:type="dxa"/>
            <w:gridSpan w:val="5"/>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Consequence score (severity levels) and examples of descriptors </w:t>
            </w:r>
          </w:p>
        </w:tc>
      </w:tr>
      <w:tr w:rsidR="00326A78" w:rsidRPr="00E15821" w:rsidTr="00807F31">
        <w:trPr>
          <w:trHeight w:val="283"/>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807F31">
            <w:pPr>
              <w:widowControl w:val="0"/>
              <w:autoSpaceDE w:val="0"/>
              <w:autoSpaceDN w:val="0"/>
              <w:adjustRightInd w:val="0"/>
              <w:spacing w:after="0" w:line="240" w:lineRule="auto"/>
              <w:jc w:val="center"/>
              <w:rPr>
                <w:rFonts w:ascii="Arial" w:eastAsia="Times New Roman" w:hAnsi="Arial" w:cs="Arial"/>
                <w:b/>
                <w:sz w:val="20"/>
                <w:szCs w:val="20"/>
                <w:lang w:val="en-US"/>
              </w:rPr>
            </w:pPr>
          </w:p>
        </w:tc>
        <w:tc>
          <w:tcPr>
            <w:tcW w:w="1482"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807F31">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326A78" w:rsidRPr="00E15821" w:rsidRDefault="00326A78" w:rsidP="00807F31">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2</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26A78" w:rsidRPr="00E15821" w:rsidRDefault="00326A78" w:rsidP="00807F31">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F08E00"/>
            <w:vAlign w:val="center"/>
          </w:tcPr>
          <w:p w:rsidR="00326A78" w:rsidRPr="00E15821" w:rsidRDefault="00326A78" w:rsidP="00807F31">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4</w:t>
            </w:r>
          </w:p>
        </w:tc>
        <w:tc>
          <w:tcPr>
            <w:tcW w:w="1666" w:type="dxa"/>
            <w:tcBorders>
              <w:top w:val="single" w:sz="4" w:space="0" w:color="000000"/>
              <w:left w:val="single" w:sz="4" w:space="0" w:color="000000"/>
              <w:bottom w:val="single" w:sz="4" w:space="0" w:color="000000"/>
              <w:right w:val="single" w:sz="4" w:space="0" w:color="000000"/>
            </w:tcBorders>
            <w:shd w:val="clear" w:color="auto" w:fill="E4342B"/>
            <w:vAlign w:val="center"/>
          </w:tcPr>
          <w:p w:rsidR="00326A78" w:rsidRPr="00E15821" w:rsidRDefault="00326A78" w:rsidP="00807F31">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5</w:t>
            </w:r>
          </w:p>
        </w:tc>
      </w:tr>
      <w:tr w:rsidR="00326A78" w:rsidRPr="00E15821" w:rsidTr="00807F31">
        <w:trPr>
          <w:trHeight w:val="268"/>
        </w:trPr>
        <w:tc>
          <w:tcPr>
            <w:tcW w:w="1875"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807F31">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Domains</w:t>
            </w:r>
          </w:p>
        </w:tc>
        <w:tc>
          <w:tcPr>
            <w:tcW w:w="1482"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807F31">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Negligible</w:t>
            </w:r>
          </w:p>
        </w:tc>
        <w:tc>
          <w:tcPr>
            <w:tcW w:w="1701"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326A78" w:rsidRPr="00E15821" w:rsidRDefault="00326A78" w:rsidP="00807F31">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Minor</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26A78" w:rsidRPr="00E15821" w:rsidRDefault="00326A78" w:rsidP="00807F31">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Moderate</w:t>
            </w:r>
          </w:p>
        </w:tc>
        <w:tc>
          <w:tcPr>
            <w:tcW w:w="1526" w:type="dxa"/>
            <w:tcBorders>
              <w:top w:val="single" w:sz="4" w:space="0" w:color="000000"/>
              <w:left w:val="single" w:sz="4" w:space="0" w:color="000000"/>
              <w:bottom w:val="single" w:sz="4" w:space="0" w:color="000000"/>
              <w:right w:val="single" w:sz="4" w:space="0" w:color="000000"/>
            </w:tcBorders>
            <w:shd w:val="clear" w:color="auto" w:fill="F08E00"/>
            <w:vAlign w:val="center"/>
          </w:tcPr>
          <w:p w:rsidR="00326A78" w:rsidRPr="00E15821" w:rsidRDefault="00326A78" w:rsidP="00807F31">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Major</w:t>
            </w:r>
          </w:p>
        </w:tc>
        <w:tc>
          <w:tcPr>
            <w:tcW w:w="1666" w:type="dxa"/>
            <w:tcBorders>
              <w:top w:val="single" w:sz="4" w:space="0" w:color="000000"/>
              <w:left w:val="single" w:sz="4" w:space="0" w:color="000000"/>
              <w:bottom w:val="single" w:sz="4" w:space="0" w:color="000000"/>
              <w:right w:val="single" w:sz="4" w:space="0" w:color="000000"/>
            </w:tcBorders>
            <w:shd w:val="clear" w:color="auto" w:fill="E4342B"/>
            <w:vAlign w:val="center"/>
          </w:tcPr>
          <w:p w:rsidR="00326A78" w:rsidRPr="00E15821" w:rsidRDefault="00326A78" w:rsidP="00807F31">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Catastrophic</w:t>
            </w:r>
          </w:p>
        </w:tc>
      </w:tr>
      <w:tr w:rsidR="00326A78" w:rsidRPr="00E15821" w:rsidTr="00807F31">
        <w:trPr>
          <w:trHeight w:val="1903"/>
        </w:trPr>
        <w:tc>
          <w:tcPr>
            <w:tcW w:w="1875" w:type="dxa"/>
            <w:tcBorders>
              <w:top w:val="single" w:sz="4" w:space="0" w:color="000000"/>
              <w:left w:val="single" w:sz="4" w:space="0" w:color="000000"/>
              <w:bottom w:val="single" w:sz="4" w:space="0" w:color="000000"/>
              <w:right w:val="single" w:sz="4" w:space="0" w:color="000000"/>
            </w:tcBorders>
          </w:tcPr>
          <w:p w:rsidR="0036344A" w:rsidRDefault="00326A78" w:rsidP="00807F31">
            <w:pPr>
              <w:widowControl w:val="0"/>
              <w:autoSpaceDE w:val="0"/>
              <w:autoSpaceDN w:val="0"/>
              <w:adjustRightInd w:val="0"/>
              <w:spacing w:after="0" w:line="240" w:lineRule="auto"/>
              <w:rPr>
                <w:rFonts w:ascii="Arial" w:eastAsia="Times New Roman" w:hAnsi="Arial" w:cs="Arial"/>
                <w:b/>
                <w:sz w:val="16"/>
                <w:szCs w:val="16"/>
                <w:lang w:val="en-US"/>
              </w:rPr>
            </w:pPr>
            <w:r w:rsidRPr="00E15821">
              <w:rPr>
                <w:rFonts w:ascii="Arial" w:eastAsia="Times New Roman" w:hAnsi="Arial" w:cs="Arial"/>
                <w:b/>
                <w:sz w:val="16"/>
                <w:szCs w:val="16"/>
                <w:lang w:val="en-US"/>
              </w:rPr>
              <w:t>Impact on the safety of patients, staff or public (physical/</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psychological harm)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Minimal injury requiring no/minimal intervention or treatment.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No time off work</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injury or illness, requiring minor intervention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DD6BE9" w:rsidP="00807F31">
            <w:pPr>
              <w:widowControl w:val="0"/>
              <w:autoSpaceDE w:val="0"/>
              <w:autoSpaceDN w:val="0"/>
              <w:adjustRightInd w:val="0"/>
              <w:spacing w:after="0" w:line="240" w:lineRule="auto"/>
              <w:rPr>
                <w:rFonts w:ascii="Arial" w:eastAsia="Times New Roman" w:hAnsi="Arial" w:cs="Arial"/>
                <w:sz w:val="16"/>
                <w:szCs w:val="16"/>
                <w:lang w:val="en-US"/>
              </w:rPr>
            </w:pPr>
            <w:r>
              <w:rPr>
                <w:rFonts w:ascii="Arial" w:eastAsia="Times New Roman" w:hAnsi="Arial" w:cs="Arial"/>
                <w:sz w:val="16"/>
                <w:szCs w:val="16"/>
                <w:lang w:val="en-US"/>
              </w:rPr>
              <w:t xml:space="preserve">Requiring time </w:t>
            </w:r>
            <w:r w:rsidR="006C7014">
              <w:rPr>
                <w:rFonts w:ascii="Arial" w:eastAsia="Times New Roman" w:hAnsi="Arial" w:cs="Arial"/>
                <w:sz w:val="16"/>
                <w:szCs w:val="16"/>
                <w:lang w:val="en-US"/>
              </w:rPr>
              <w:t xml:space="preserve">off work for </w:t>
            </w:r>
            <w:r w:rsidR="006C7014">
              <w:t>≤</w:t>
            </w:r>
            <w:r w:rsidR="00326A78" w:rsidRPr="00E15821">
              <w:rPr>
                <w:rFonts w:ascii="Arial" w:eastAsia="Times New Roman" w:hAnsi="Arial" w:cs="Arial"/>
                <w:sz w:val="16"/>
                <w:szCs w:val="16"/>
                <w:lang w:val="en-US"/>
              </w:rPr>
              <w:t xml:space="preserve">3 days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1-3 days </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bottom"/>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Moderate injury  requiring professional intervention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Requiring time off work for 4-14 days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4-15 days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RIDDOR/agency reportable incident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An event which impacts on a small number of patients</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injury leading to long-term incapacity/ disability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Requiring time off work for &gt;14 days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&gt;15 days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Mismanagement of patient care with long-term effects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Incident leading  to death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Multiple permanent injuries or irreversible health effects</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An event which impacts on a large number of patients </w:t>
            </w:r>
          </w:p>
        </w:tc>
      </w:tr>
      <w:tr w:rsidR="00326A78" w:rsidRPr="00E15821" w:rsidTr="00807F31">
        <w:trPr>
          <w:trHeight w:val="170"/>
        </w:trPr>
        <w:tc>
          <w:tcPr>
            <w:tcW w:w="1875" w:type="dxa"/>
            <w:tcBorders>
              <w:top w:val="single" w:sz="4" w:space="0" w:color="000000"/>
              <w:left w:val="single" w:sz="4" w:space="0" w:color="000000"/>
              <w:bottom w:val="single" w:sz="4" w:space="0" w:color="000000"/>
              <w:right w:val="single" w:sz="4" w:space="0" w:color="000000"/>
            </w:tcBorders>
          </w:tcPr>
          <w:p w:rsidR="0036344A" w:rsidRDefault="00326A78" w:rsidP="00807F31">
            <w:pPr>
              <w:widowControl w:val="0"/>
              <w:autoSpaceDE w:val="0"/>
              <w:autoSpaceDN w:val="0"/>
              <w:adjustRightInd w:val="0"/>
              <w:spacing w:after="0" w:line="240" w:lineRule="auto"/>
              <w:rPr>
                <w:rFonts w:ascii="Arial" w:eastAsia="Times New Roman" w:hAnsi="Arial" w:cs="Arial"/>
                <w:b/>
                <w:sz w:val="16"/>
                <w:szCs w:val="16"/>
                <w:lang w:val="en-US"/>
              </w:rPr>
            </w:pPr>
            <w:r w:rsidRPr="00E15821">
              <w:rPr>
                <w:rFonts w:ascii="Arial" w:eastAsia="Times New Roman" w:hAnsi="Arial" w:cs="Arial"/>
                <w:b/>
                <w:sz w:val="16"/>
                <w:szCs w:val="16"/>
                <w:lang w:val="en-US"/>
              </w:rPr>
              <w:t>Quality/complaints/</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audit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Peripheral element of treatment or service suboptimal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Informal complaint/inquiry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Overall treatment or service suboptimal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Formal complaint (stage 1)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resolution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Single failure to meet internal standards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implications for patient safety if unresolved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Reduced performance rating if unresolved </w:t>
            </w:r>
          </w:p>
        </w:tc>
        <w:tc>
          <w:tcPr>
            <w:tcW w:w="1776" w:type="dxa"/>
            <w:tcBorders>
              <w:top w:val="single" w:sz="4" w:space="0" w:color="000000"/>
              <w:left w:val="single" w:sz="4" w:space="0" w:color="000000"/>
              <w:bottom w:val="single" w:sz="4" w:space="0" w:color="000000"/>
              <w:right w:val="single" w:sz="4" w:space="0" w:color="000000"/>
            </w:tcBorders>
            <w:shd w:val="clear" w:color="auto" w:fill="FFFF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Treatment or service has significantly reduced effectiveness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Formal complaint (stage 2) complaint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resolution (with potential to go to independent review)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Repeated failure to meet internal standards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patient safety implications if findings are not acted on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Non-compliance with national standards with significant risk to patients if unresolved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complaints/ independent review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performance rating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Critical report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Totally unacceptable level or quality of treatment/service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Gross failure of patient safety if findings not acted on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Inquest/ombudsman inquiry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Gross failure to meet national standards </w:t>
            </w:r>
          </w:p>
        </w:tc>
      </w:tr>
      <w:tr w:rsidR="00326A78" w:rsidRPr="00E15821" w:rsidTr="00807F31">
        <w:trPr>
          <w:cantSplit/>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Human resources/ </w:t>
            </w:r>
            <w:proofErr w:type="spellStart"/>
            <w:r w:rsidRPr="00E15821">
              <w:rPr>
                <w:rFonts w:ascii="Arial" w:eastAsia="Times New Roman" w:hAnsi="Arial" w:cs="Arial"/>
                <w:b/>
                <w:sz w:val="16"/>
                <w:szCs w:val="16"/>
                <w:lang w:val="en-US"/>
              </w:rPr>
              <w:t>organisational</w:t>
            </w:r>
            <w:proofErr w:type="spellEnd"/>
            <w:r w:rsidRPr="00E15821">
              <w:rPr>
                <w:rFonts w:ascii="Arial" w:eastAsia="Times New Roman" w:hAnsi="Arial" w:cs="Arial"/>
                <w:b/>
                <w:sz w:val="16"/>
                <w:szCs w:val="16"/>
                <w:lang w:val="en-US"/>
              </w:rPr>
              <w:t xml:space="preserve"> development/ staffing/ competence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Short-term low staffing level that temporarily reduces service quality (&lt; 1 day)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staffing level that reduces the service quality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Late delivery of key objective/ service due to lack of staff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Unsafe staffing level or competence (&gt;1 day)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staff morale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Poor staff attendance for mandatory/key training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Uncertain delivery of key objective/service due to lack of staff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Unsafe staffing level or competence (&gt;5 days)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key staff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Very low staff morale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staff attending mandatory/ key training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Non-delivery of key objective/service due to lack of staff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Ongoing unsafe staffing levels or competence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several key staff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staff attending mandatory training /key training on an ongoing basis </w:t>
            </w:r>
          </w:p>
        </w:tc>
      </w:tr>
      <w:tr w:rsidR="00326A78" w:rsidRPr="00E15821" w:rsidTr="00807F31">
        <w:trPr>
          <w:trHeight w:val="1385"/>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Statutory duty/ inspections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or minimal impact or breech of guidance/ statutory duty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Breach of statutory legislation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Reduced performance rating if unresolved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Single breech in statutory duty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Challenging external recommendations/ improvement notice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Enforcement action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breeches in statutory duty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Improvement notices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performance rating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Critical report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breeches in statutory duty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Prosecution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Complete systems change required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Zero performance rating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Severely critical report </w:t>
            </w:r>
          </w:p>
        </w:tc>
      </w:tr>
      <w:tr w:rsidR="00326A78" w:rsidRPr="00E15821" w:rsidTr="00807F31">
        <w:trPr>
          <w:trHeight w:val="130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Adverse publicity/ reputation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roofErr w:type="spellStart"/>
            <w:r w:rsidRPr="00E15821">
              <w:rPr>
                <w:rFonts w:ascii="Arial" w:eastAsia="Times New Roman" w:hAnsi="Arial" w:cs="Arial"/>
                <w:sz w:val="16"/>
                <w:szCs w:val="16"/>
                <w:lang w:val="en-US"/>
              </w:rPr>
              <w:t>Rumours</w:t>
            </w:r>
            <w:proofErr w:type="spellEnd"/>
            <w:r w:rsidRPr="00E15821">
              <w:rPr>
                <w:rFonts w:ascii="Arial" w:eastAsia="Times New Roman" w:hAnsi="Arial" w:cs="Arial"/>
                <w:sz w:val="16"/>
                <w:szCs w:val="16"/>
                <w:lang w:val="en-US"/>
              </w:rPr>
              <w:t xml:space="preserve"> </w:t>
            </w:r>
          </w:p>
          <w:p w:rsidR="00326A78" w:rsidRPr="00E15821" w:rsidRDefault="00326A78" w:rsidP="00807F31">
            <w:pPr>
              <w:widowControl w:val="0"/>
              <w:autoSpaceDE w:val="0"/>
              <w:autoSpaceDN w:val="0"/>
              <w:adjustRightInd w:val="0"/>
              <w:spacing w:after="0" w:line="240" w:lineRule="auto"/>
              <w:ind w:left="-2315"/>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Potential for public concern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media coverage –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short-term reduction in public confidence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Elements of public expectation not being met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Local media coverage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long-term reduction in public confidence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National media coverage with &lt;3 days service well below reasonable public expectation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National media coverage with &gt;3 days service well below reasonable public expectation. MP concerned (questions in the House)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Total loss of public confidence </w:t>
            </w:r>
          </w:p>
        </w:tc>
      </w:tr>
      <w:tr w:rsidR="00326A78" w:rsidRPr="00E15821" w:rsidTr="00807F31">
        <w:trPr>
          <w:trHeight w:val="96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Business objectives/ projects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Insignificant cost increase/ schedule slippage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&lt;5 per cent over project budget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5–10 per cent over project budget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10–25 per cent over project budget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Key objectives not met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Incident leading &gt;25 per cent over project budget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Key objectives not met </w:t>
            </w:r>
          </w:p>
        </w:tc>
      </w:tr>
      <w:tr w:rsidR="00326A78" w:rsidRPr="00E15821" w:rsidTr="00807F31">
        <w:trPr>
          <w:trHeight w:val="158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Finance including claims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Small loss Risk of claim remote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0.1–0.25 per cent of budget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 less than £10,000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0.25–0.5 per cent of budget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Claim(s) between £10,000 and £100,000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Uncertain delivery of key objective/Loss of 0.5–1.0 per cent of budget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Claim(s) between £100,000 and £1 million</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Purchasers failing to pay on time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Non-delivery of key objective/ Loss of &gt;1 per cent of budget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Failure to meet specification/ slippage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contract / payment by results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Claim(s) &gt;£1 million </w:t>
            </w:r>
          </w:p>
        </w:tc>
      </w:tr>
      <w:tr w:rsidR="00326A78" w:rsidRPr="00E15821" w:rsidTr="00807F31">
        <w:trPr>
          <w:trHeight w:val="755"/>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Service/business interruption Environmental impact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hour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Minimal or no impact on the environment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Loss/interruption of &gt;8 hours</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impact on environment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day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Moderate impact on environment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week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impact on environment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Permanent loss of service or facility </w:t>
            </w: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07F31">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Catastrophic impact on environment </w:t>
            </w:r>
          </w:p>
        </w:tc>
      </w:tr>
    </w:tbl>
    <w:p w:rsidR="00326A78" w:rsidRPr="004E0EE7" w:rsidRDefault="0036344A"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L</w:t>
      </w:r>
      <w:r w:rsidR="00326A78" w:rsidRPr="004E0EE7">
        <w:rPr>
          <w:rFonts w:ascii="Arial" w:eastAsia="Times New Roman" w:hAnsi="Arial" w:cs="Arial"/>
          <w:b/>
          <w:bCs/>
          <w:sz w:val="24"/>
          <w:szCs w:val="20"/>
          <w:u w:val="single"/>
          <w:lang w:eastAsia="en-GB"/>
        </w:rPr>
        <w:t>ikelihood</w:t>
      </w:r>
    </w:p>
    <w:p w:rsidR="00326A78" w:rsidRPr="00197D59" w:rsidRDefault="00326A78" w:rsidP="00197D59">
      <w:pPr>
        <w:autoSpaceDE w:val="0"/>
        <w:autoSpaceDN w:val="0"/>
        <w:adjustRightInd w:val="0"/>
        <w:spacing w:after="120" w:line="240" w:lineRule="auto"/>
        <w:jc w:val="both"/>
        <w:rPr>
          <w:rFonts w:ascii="Arial" w:eastAsia="Times New Roman" w:hAnsi="Arial" w:cs="Arial"/>
          <w:sz w:val="20"/>
          <w:szCs w:val="20"/>
          <w:lang w:eastAsia="en-GB"/>
        </w:rPr>
      </w:pPr>
      <w:r w:rsidRPr="00197D59">
        <w:rPr>
          <w:rFonts w:ascii="Arial" w:eastAsia="Times New Roman" w:hAnsi="Arial" w:cs="Arial"/>
          <w:sz w:val="20"/>
          <w:szCs w:val="20"/>
          <w:lang w:eastAsia="en-GB"/>
        </w:rPr>
        <w:t>Given the (in) adequacy of the control measures for each risk, decide how likely the risk is to happen according to the following guide.  Scores range from 1 for rare to 5 for very likely.</w:t>
      </w:r>
    </w:p>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3"/>
        <w:gridCol w:w="1884"/>
        <w:gridCol w:w="7009"/>
      </w:tblGrid>
      <w:tr w:rsidR="00326A78" w:rsidRPr="00197D59" w:rsidTr="00807F31">
        <w:trPr>
          <w:trHeight w:val="263"/>
        </w:trPr>
        <w:tc>
          <w:tcPr>
            <w:tcW w:w="1433" w:type="dxa"/>
          </w:tcPr>
          <w:p w:rsidR="00326A78" w:rsidRPr="00197D59" w:rsidRDefault="00326A78" w:rsidP="00807F31">
            <w:pPr>
              <w:spacing w:after="0" w:line="240" w:lineRule="auto"/>
              <w:jc w:val="center"/>
              <w:rPr>
                <w:rFonts w:ascii="Arial" w:eastAsia="Times New Roman" w:hAnsi="Arial" w:cs="Arial"/>
                <w:b/>
                <w:sz w:val="20"/>
              </w:rPr>
            </w:pPr>
            <w:r w:rsidRPr="00197D59">
              <w:rPr>
                <w:rFonts w:ascii="Arial" w:eastAsia="Times New Roman" w:hAnsi="Arial" w:cs="Arial"/>
                <w:b/>
                <w:sz w:val="20"/>
              </w:rPr>
              <w:t>Score</w:t>
            </w:r>
          </w:p>
        </w:tc>
        <w:tc>
          <w:tcPr>
            <w:tcW w:w="1884" w:type="dxa"/>
          </w:tcPr>
          <w:p w:rsidR="00326A78" w:rsidRPr="00197D59" w:rsidRDefault="00326A78" w:rsidP="00807F31">
            <w:pPr>
              <w:spacing w:after="0" w:line="240" w:lineRule="auto"/>
              <w:jc w:val="center"/>
              <w:rPr>
                <w:rFonts w:ascii="Arial" w:eastAsia="Times New Roman" w:hAnsi="Arial" w:cs="Arial"/>
                <w:b/>
                <w:sz w:val="20"/>
              </w:rPr>
            </w:pPr>
            <w:r w:rsidRPr="00197D59">
              <w:rPr>
                <w:rFonts w:ascii="Arial" w:eastAsia="Times New Roman" w:hAnsi="Arial" w:cs="Arial"/>
                <w:b/>
                <w:sz w:val="20"/>
              </w:rPr>
              <w:t>Descriptor</w:t>
            </w:r>
          </w:p>
        </w:tc>
        <w:tc>
          <w:tcPr>
            <w:tcW w:w="7009" w:type="dxa"/>
          </w:tcPr>
          <w:p w:rsidR="00326A78" w:rsidRPr="00197D59" w:rsidRDefault="00326A78" w:rsidP="00807F31">
            <w:pPr>
              <w:spacing w:after="0" w:line="240" w:lineRule="auto"/>
              <w:jc w:val="center"/>
              <w:rPr>
                <w:rFonts w:ascii="Arial" w:eastAsia="Times New Roman" w:hAnsi="Arial" w:cs="Arial"/>
                <w:b/>
                <w:sz w:val="20"/>
              </w:rPr>
            </w:pPr>
            <w:r w:rsidRPr="00197D59">
              <w:rPr>
                <w:rFonts w:ascii="Arial" w:eastAsia="Times New Roman" w:hAnsi="Arial" w:cs="Arial"/>
                <w:b/>
                <w:sz w:val="20"/>
              </w:rPr>
              <w:t>Description</w:t>
            </w:r>
          </w:p>
        </w:tc>
      </w:tr>
      <w:tr w:rsidR="00326A78" w:rsidRPr="00197D59" w:rsidTr="00807F31">
        <w:trPr>
          <w:trHeight w:val="825"/>
        </w:trPr>
        <w:tc>
          <w:tcPr>
            <w:tcW w:w="1433" w:type="dxa"/>
          </w:tcPr>
          <w:p w:rsidR="00326A78" w:rsidRPr="00197D59" w:rsidRDefault="00326A78" w:rsidP="00807F31">
            <w:pPr>
              <w:spacing w:after="0" w:line="240" w:lineRule="auto"/>
              <w:jc w:val="center"/>
              <w:rPr>
                <w:rFonts w:ascii="Arial" w:eastAsia="Times New Roman" w:hAnsi="Arial" w:cs="Arial"/>
                <w:b/>
                <w:sz w:val="20"/>
              </w:rPr>
            </w:pPr>
            <w:r w:rsidRPr="00197D59">
              <w:rPr>
                <w:rFonts w:ascii="Arial" w:eastAsia="Times New Roman" w:hAnsi="Arial" w:cs="Arial"/>
                <w:b/>
                <w:sz w:val="20"/>
              </w:rPr>
              <w:t>1</w:t>
            </w:r>
          </w:p>
        </w:tc>
        <w:tc>
          <w:tcPr>
            <w:tcW w:w="1884" w:type="dxa"/>
          </w:tcPr>
          <w:p w:rsidR="00326A78" w:rsidRPr="00197D59" w:rsidRDefault="00326A78" w:rsidP="00807F31">
            <w:pPr>
              <w:spacing w:after="0" w:line="240" w:lineRule="auto"/>
              <w:jc w:val="center"/>
              <w:rPr>
                <w:rFonts w:ascii="Arial" w:eastAsia="Times New Roman" w:hAnsi="Arial" w:cs="Arial"/>
                <w:b/>
                <w:sz w:val="20"/>
              </w:rPr>
            </w:pPr>
            <w:r w:rsidRPr="00197D59">
              <w:rPr>
                <w:rFonts w:ascii="Arial" w:eastAsia="Times New Roman" w:hAnsi="Arial" w:cs="Arial"/>
                <w:b/>
                <w:sz w:val="20"/>
              </w:rPr>
              <w:t>Rare</w:t>
            </w:r>
          </w:p>
        </w:tc>
        <w:tc>
          <w:tcPr>
            <w:tcW w:w="7009" w:type="dxa"/>
          </w:tcPr>
          <w:p w:rsidR="00326A78" w:rsidRPr="00197D59" w:rsidRDefault="00326A78" w:rsidP="00807F31">
            <w:pPr>
              <w:spacing w:after="0" w:line="240" w:lineRule="auto"/>
              <w:rPr>
                <w:rFonts w:ascii="Arial" w:eastAsia="Times New Roman" w:hAnsi="Arial" w:cs="Arial"/>
                <w:sz w:val="20"/>
              </w:rPr>
            </w:pPr>
            <w:r w:rsidRPr="00197D59">
              <w:rPr>
                <w:rFonts w:ascii="Arial" w:eastAsia="Times New Roman" w:hAnsi="Arial" w:cs="Arial"/>
                <w:sz w:val="20"/>
              </w:rPr>
              <w:t>Extremely unlikely to happen/recur – may occur only in exceptional circumstances – has never happened before and don’t think it will happen (again)</w:t>
            </w:r>
          </w:p>
        </w:tc>
      </w:tr>
      <w:tr w:rsidR="00326A78" w:rsidRPr="00197D59" w:rsidTr="00807F31">
        <w:trPr>
          <w:trHeight w:val="562"/>
        </w:trPr>
        <w:tc>
          <w:tcPr>
            <w:tcW w:w="1433" w:type="dxa"/>
          </w:tcPr>
          <w:p w:rsidR="00326A78" w:rsidRPr="00197D59" w:rsidRDefault="00326A78" w:rsidP="00807F31">
            <w:pPr>
              <w:spacing w:after="0" w:line="240" w:lineRule="auto"/>
              <w:jc w:val="center"/>
              <w:rPr>
                <w:rFonts w:ascii="Arial" w:eastAsia="Times New Roman" w:hAnsi="Arial" w:cs="Arial"/>
                <w:b/>
                <w:sz w:val="20"/>
              </w:rPr>
            </w:pPr>
            <w:r w:rsidRPr="00197D59">
              <w:rPr>
                <w:rFonts w:ascii="Arial" w:eastAsia="Times New Roman" w:hAnsi="Arial" w:cs="Arial"/>
                <w:b/>
                <w:sz w:val="20"/>
              </w:rPr>
              <w:t>2</w:t>
            </w:r>
          </w:p>
        </w:tc>
        <w:tc>
          <w:tcPr>
            <w:tcW w:w="1884" w:type="dxa"/>
          </w:tcPr>
          <w:p w:rsidR="00326A78" w:rsidRPr="00197D59" w:rsidRDefault="00326A78" w:rsidP="00807F31">
            <w:pPr>
              <w:spacing w:after="0" w:line="240" w:lineRule="auto"/>
              <w:jc w:val="center"/>
              <w:rPr>
                <w:rFonts w:ascii="Arial" w:eastAsia="Times New Roman" w:hAnsi="Arial" w:cs="Arial"/>
                <w:b/>
                <w:sz w:val="20"/>
              </w:rPr>
            </w:pPr>
            <w:r w:rsidRPr="00197D59">
              <w:rPr>
                <w:rFonts w:ascii="Arial" w:eastAsia="Times New Roman" w:hAnsi="Arial" w:cs="Arial"/>
                <w:b/>
                <w:sz w:val="20"/>
              </w:rPr>
              <w:t>Unlikely</w:t>
            </w:r>
          </w:p>
        </w:tc>
        <w:tc>
          <w:tcPr>
            <w:tcW w:w="7009" w:type="dxa"/>
          </w:tcPr>
          <w:p w:rsidR="00326A78" w:rsidRPr="00197D59" w:rsidRDefault="00326A78" w:rsidP="00807F31">
            <w:pPr>
              <w:spacing w:after="0" w:line="240" w:lineRule="auto"/>
              <w:rPr>
                <w:rFonts w:ascii="Arial" w:eastAsia="Times New Roman" w:hAnsi="Arial" w:cs="Arial"/>
                <w:sz w:val="20"/>
              </w:rPr>
            </w:pPr>
            <w:r w:rsidRPr="00197D59">
              <w:rPr>
                <w:rFonts w:ascii="Arial" w:eastAsia="Times New Roman" w:hAnsi="Arial" w:cs="Arial"/>
                <w:sz w:val="20"/>
              </w:rPr>
              <w:t>Unlikely to occur/reoccur but possible.   Rarely occurred before, less than once per year.  Could happen at some time</w:t>
            </w:r>
          </w:p>
        </w:tc>
      </w:tr>
      <w:tr w:rsidR="00326A78" w:rsidRPr="00197D59" w:rsidTr="00807F31">
        <w:trPr>
          <w:trHeight w:val="544"/>
        </w:trPr>
        <w:tc>
          <w:tcPr>
            <w:tcW w:w="1433" w:type="dxa"/>
          </w:tcPr>
          <w:p w:rsidR="00326A78" w:rsidRPr="00197D59" w:rsidRDefault="00326A78" w:rsidP="00807F31">
            <w:pPr>
              <w:spacing w:after="0" w:line="240" w:lineRule="auto"/>
              <w:jc w:val="center"/>
              <w:rPr>
                <w:rFonts w:ascii="Arial" w:eastAsia="Times New Roman" w:hAnsi="Arial" w:cs="Arial"/>
                <w:b/>
                <w:sz w:val="20"/>
              </w:rPr>
            </w:pPr>
            <w:r w:rsidRPr="00197D59">
              <w:rPr>
                <w:rFonts w:ascii="Arial" w:eastAsia="Times New Roman" w:hAnsi="Arial" w:cs="Arial"/>
                <w:b/>
                <w:sz w:val="20"/>
              </w:rPr>
              <w:t>3</w:t>
            </w:r>
          </w:p>
        </w:tc>
        <w:tc>
          <w:tcPr>
            <w:tcW w:w="1884" w:type="dxa"/>
          </w:tcPr>
          <w:p w:rsidR="00326A78" w:rsidRPr="00197D59" w:rsidRDefault="00326A78" w:rsidP="00807F31">
            <w:pPr>
              <w:spacing w:after="0" w:line="240" w:lineRule="auto"/>
              <w:jc w:val="center"/>
              <w:rPr>
                <w:rFonts w:ascii="Arial" w:eastAsia="Times New Roman" w:hAnsi="Arial" w:cs="Arial"/>
                <w:b/>
                <w:sz w:val="20"/>
              </w:rPr>
            </w:pPr>
            <w:r w:rsidRPr="00197D59">
              <w:rPr>
                <w:rFonts w:ascii="Arial" w:eastAsia="Times New Roman" w:hAnsi="Arial" w:cs="Arial"/>
                <w:b/>
                <w:sz w:val="20"/>
              </w:rPr>
              <w:t>Possible</w:t>
            </w:r>
          </w:p>
        </w:tc>
        <w:tc>
          <w:tcPr>
            <w:tcW w:w="7009" w:type="dxa"/>
          </w:tcPr>
          <w:p w:rsidR="00326A78" w:rsidRPr="00197D59" w:rsidRDefault="00326A78" w:rsidP="00807F31">
            <w:pPr>
              <w:spacing w:after="0" w:line="240" w:lineRule="auto"/>
              <w:rPr>
                <w:rFonts w:ascii="Arial" w:eastAsia="Times New Roman" w:hAnsi="Arial" w:cs="Arial"/>
                <w:sz w:val="20"/>
              </w:rPr>
            </w:pPr>
            <w:r w:rsidRPr="00197D59">
              <w:rPr>
                <w:rFonts w:ascii="Arial" w:eastAsia="Times New Roman" w:hAnsi="Arial" w:cs="Arial"/>
                <w:sz w:val="20"/>
              </w:rPr>
              <w:t>May occur/reoccur.  But not definitely.  Happened before but only occasionally - once or twice a year</w:t>
            </w:r>
          </w:p>
        </w:tc>
      </w:tr>
      <w:tr w:rsidR="00326A78" w:rsidRPr="00197D59" w:rsidTr="00807F31">
        <w:trPr>
          <w:trHeight w:val="544"/>
        </w:trPr>
        <w:tc>
          <w:tcPr>
            <w:tcW w:w="1433" w:type="dxa"/>
          </w:tcPr>
          <w:p w:rsidR="00326A78" w:rsidRPr="00197D59" w:rsidRDefault="00326A78" w:rsidP="00807F31">
            <w:pPr>
              <w:spacing w:after="0" w:line="240" w:lineRule="auto"/>
              <w:jc w:val="center"/>
              <w:rPr>
                <w:rFonts w:ascii="Arial" w:eastAsia="Times New Roman" w:hAnsi="Arial" w:cs="Arial"/>
                <w:b/>
                <w:sz w:val="20"/>
              </w:rPr>
            </w:pPr>
            <w:r w:rsidRPr="00197D59">
              <w:rPr>
                <w:rFonts w:ascii="Arial" w:eastAsia="Times New Roman" w:hAnsi="Arial" w:cs="Arial"/>
                <w:b/>
                <w:sz w:val="20"/>
              </w:rPr>
              <w:t>4</w:t>
            </w:r>
          </w:p>
        </w:tc>
        <w:tc>
          <w:tcPr>
            <w:tcW w:w="1884" w:type="dxa"/>
          </w:tcPr>
          <w:p w:rsidR="00326A78" w:rsidRPr="00197D59" w:rsidRDefault="00326A78" w:rsidP="00807F31">
            <w:pPr>
              <w:spacing w:after="0" w:line="240" w:lineRule="auto"/>
              <w:jc w:val="center"/>
              <w:rPr>
                <w:rFonts w:ascii="Arial" w:eastAsia="Times New Roman" w:hAnsi="Arial" w:cs="Arial"/>
                <w:b/>
                <w:sz w:val="20"/>
              </w:rPr>
            </w:pPr>
            <w:r w:rsidRPr="00197D59">
              <w:rPr>
                <w:rFonts w:ascii="Arial" w:eastAsia="Times New Roman" w:hAnsi="Arial" w:cs="Arial"/>
                <w:b/>
                <w:sz w:val="20"/>
              </w:rPr>
              <w:t>Likely</w:t>
            </w:r>
          </w:p>
        </w:tc>
        <w:tc>
          <w:tcPr>
            <w:tcW w:w="7009" w:type="dxa"/>
          </w:tcPr>
          <w:p w:rsidR="00326A78" w:rsidRPr="00197D59" w:rsidRDefault="00326A78" w:rsidP="00807F31">
            <w:pPr>
              <w:spacing w:after="0" w:line="240" w:lineRule="auto"/>
              <w:rPr>
                <w:rFonts w:ascii="Arial" w:eastAsia="Times New Roman" w:hAnsi="Arial" w:cs="Arial"/>
                <w:sz w:val="20"/>
              </w:rPr>
            </w:pPr>
            <w:r w:rsidRPr="00197D59">
              <w:rPr>
                <w:rFonts w:ascii="Arial" w:eastAsia="Times New Roman" w:hAnsi="Arial" w:cs="Arial"/>
                <w:sz w:val="20"/>
              </w:rPr>
              <w:t>Will probably occur/reoccur.  Has happened before but not regularly – several times a month.  Will occur at some time.</w:t>
            </w:r>
          </w:p>
        </w:tc>
      </w:tr>
      <w:tr w:rsidR="00326A78" w:rsidRPr="00197D59" w:rsidTr="00807F31">
        <w:trPr>
          <w:trHeight w:val="843"/>
        </w:trPr>
        <w:tc>
          <w:tcPr>
            <w:tcW w:w="1433" w:type="dxa"/>
          </w:tcPr>
          <w:p w:rsidR="00326A78" w:rsidRPr="00197D59" w:rsidRDefault="00326A78" w:rsidP="00807F31">
            <w:pPr>
              <w:spacing w:after="0" w:line="240" w:lineRule="auto"/>
              <w:jc w:val="center"/>
              <w:rPr>
                <w:rFonts w:ascii="Arial" w:eastAsia="Times New Roman" w:hAnsi="Arial" w:cs="Arial"/>
                <w:b/>
                <w:sz w:val="20"/>
              </w:rPr>
            </w:pPr>
            <w:r w:rsidRPr="00197D59">
              <w:rPr>
                <w:rFonts w:ascii="Arial" w:eastAsia="Times New Roman" w:hAnsi="Arial" w:cs="Arial"/>
                <w:b/>
                <w:sz w:val="20"/>
              </w:rPr>
              <w:t>5</w:t>
            </w:r>
          </w:p>
        </w:tc>
        <w:tc>
          <w:tcPr>
            <w:tcW w:w="1884" w:type="dxa"/>
          </w:tcPr>
          <w:p w:rsidR="00326A78" w:rsidRPr="00197D59" w:rsidRDefault="00326A78" w:rsidP="00807F31">
            <w:pPr>
              <w:spacing w:after="0" w:line="240" w:lineRule="auto"/>
              <w:jc w:val="center"/>
              <w:rPr>
                <w:rFonts w:ascii="Arial" w:eastAsia="Times New Roman" w:hAnsi="Arial" w:cs="Arial"/>
                <w:b/>
                <w:sz w:val="20"/>
              </w:rPr>
            </w:pPr>
            <w:r w:rsidRPr="00197D59">
              <w:rPr>
                <w:rFonts w:ascii="Arial" w:eastAsia="Times New Roman" w:hAnsi="Arial" w:cs="Arial"/>
                <w:b/>
                <w:sz w:val="20"/>
              </w:rPr>
              <w:t>Very Likely</w:t>
            </w:r>
          </w:p>
        </w:tc>
        <w:tc>
          <w:tcPr>
            <w:tcW w:w="7009" w:type="dxa"/>
          </w:tcPr>
          <w:p w:rsidR="00326A78" w:rsidRPr="00197D59" w:rsidRDefault="00326A78" w:rsidP="00807F31">
            <w:pPr>
              <w:spacing w:after="0" w:line="240" w:lineRule="auto"/>
              <w:rPr>
                <w:rFonts w:ascii="Arial" w:eastAsia="Times New Roman" w:hAnsi="Arial" w:cs="Arial"/>
                <w:sz w:val="20"/>
              </w:rPr>
            </w:pPr>
            <w:r w:rsidRPr="00197D59">
              <w:rPr>
                <w:rFonts w:ascii="Arial" w:eastAsia="Times New Roman" w:hAnsi="Arial" w:cs="Arial"/>
                <w:sz w:val="20"/>
              </w:rPr>
              <w:t>Continuous exposure to risk.  Has happened before regularly and frequently – is expected to happen in most circumstances.  Occurs on a daily basis</w:t>
            </w:r>
          </w:p>
        </w:tc>
      </w:tr>
    </w:tbl>
    <w:p w:rsidR="00326A78" w:rsidRPr="00E15821" w:rsidRDefault="00326A78" w:rsidP="00326A78">
      <w:pPr>
        <w:spacing w:after="0" w:line="240" w:lineRule="auto"/>
        <w:jc w:val="center"/>
        <w:rPr>
          <w:rFonts w:ascii="Arial" w:eastAsia="Times New Roman" w:hAnsi="Arial" w:cs="Arial"/>
          <w:sz w:val="24"/>
          <w:szCs w:val="20"/>
        </w:rPr>
      </w:pPr>
    </w:p>
    <w:p w:rsidR="00326A78" w:rsidRPr="004E0EE7" w:rsidRDefault="00326A78"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Risk Score is determined by Severity x Likelihood</w:t>
      </w:r>
    </w:p>
    <w:p w:rsidR="00326A78" w:rsidRPr="00E15821" w:rsidRDefault="00326A78" w:rsidP="00326A78">
      <w:pPr>
        <w:spacing w:after="0" w:line="240" w:lineRule="auto"/>
        <w:jc w:val="center"/>
        <w:rPr>
          <w:rFonts w:ascii="Arial" w:eastAsia="Times New Roman" w:hAnsi="Arial" w:cs="Arial"/>
          <w:sz w:val="24"/>
          <w:szCs w:val="20"/>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1"/>
        <w:gridCol w:w="1721"/>
        <w:gridCol w:w="1722"/>
        <w:gridCol w:w="1721"/>
        <w:gridCol w:w="1721"/>
        <w:gridCol w:w="1743"/>
      </w:tblGrid>
      <w:tr w:rsidR="00326A78" w:rsidRPr="00197D59" w:rsidTr="00807F31">
        <w:trPr>
          <w:trHeight w:val="265"/>
        </w:trPr>
        <w:tc>
          <w:tcPr>
            <w:tcW w:w="1721" w:type="dxa"/>
          </w:tcPr>
          <w:p w:rsidR="00326A78" w:rsidRPr="00197D59" w:rsidRDefault="00326A78" w:rsidP="00807F31">
            <w:pPr>
              <w:spacing w:after="0" w:line="240" w:lineRule="auto"/>
              <w:jc w:val="center"/>
              <w:rPr>
                <w:rFonts w:ascii="Arial" w:eastAsia="Times New Roman" w:hAnsi="Arial" w:cs="Arial"/>
                <w:b/>
                <w:sz w:val="20"/>
                <w:szCs w:val="20"/>
              </w:rPr>
            </w:pPr>
          </w:p>
        </w:tc>
        <w:tc>
          <w:tcPr>
            <w:tcW w:w="8628" w:type="dxa"/>
            <w:gridSpan w:val="5"/>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Consequence</w:t>
            </w:r>
          </w:p>
        </w:tc>
      </w:tr>
      <w:tr w:rsidR="00326A78" w:rsidRPr="00197D59" w:rsidTr="00807F31">
        <w:trPr>
          <w:trHeight w:val="548"/>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Likelihood</w:t>
            </w:r>
          </w:p>
        </w:tc>
        <w:tc>
          <w:tcPr>
            <w:tcW w:w="1721" w:type="dxa"/>
            <w:tcBorders>
              <w:bottom w:val="single" w:sz="4" w:space="0" w:color="auto"/>
            </w:tcBorders>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w:t>
            </w:r>
          </w:p>
          <w:p w:rsidR="00326A78" w:rsidRPr="00197D59" w:rsidRDefault="004E0EE7" w:rsidP="00807F31">
            <w:pPr>
              <w:spacing w:after="0" w:line="240" w:lineRule="auto"/>
              <w:jc w:val="center"/>
              <w:rPr>
                <w:rFonts w:ascii="Arial" w:eastAsia="Times New Roman" w:hAnsi="Arial" w:cs="Arial"/>
                <w:b/>
                <w:sz w:val="20"/>
                <w:szCs w:val="20"/>
              </w:rPr>
            </w:pPr>
            <w:r>
              <w:rPr>
                <w:rFonts w:ascii="Arial" w:eastAsia="Times New Roman" w:hAnsi="Arial" w:cs="Arial"/>
                <w:b/>
                <w:sz w:val="20"/>
                <w:szCs w:val="20"/>
              </w:rPr>
              <w:t>I</w:t>
            </w:r>
            <w:r w:rsidR="00326A78" w:rsidRPr="00197D59">
              <w:rPr>
                <w:rFonts w:ascii="Arial" w:eastAsia="Times New Roman" w:hAnsi="Arial" w:cs="Arial"/>
                <w:b/>
                <w:sz w:val="20"/>
                <w:szCs w:val="20"/>
              </w:rPr>
              <w:t>nsignificant</w:t>
            </w:r>
          </w:p>
        </w:tc>
        <w:tc>
          <w:tcPr>
            <w:tcW w:w="1722" w:type="dxa"/>
            <w:tcBorders>
              <w:bottom w:val="single" w:sz="4" w:space="0" w:color="auto"/>
            </w:tcBorders>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Minor</w:t>
            </w:r>
          </w:p>
        </w:tc>
        <w:tc>
          <w:tcPr>
            <w:tcW w:w="1721" w:type="dxa"/>
            <w:tcBorders>
              <w:bottom w:val="single" w:sz="4" w:space="0" w:color="auto"/>
            </w:tcBorders>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Moderate</w:t>
            </w:r>
          </w:p>
        </w:tc>
        <w:tc>
          <w:tcPr>
            <w:tcW w:w="1721" w:type="dxa"/>
            <w:tcBorders>
              <w:bottom w:val="single" w:sz="4" w:space="0" w:color="auto"/>
            </w:tcBorders>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Major</w:t>
            </w:r>
          </w:p>
        </w:tc>
        <w:tc>
          <w:tcPr>
            <w:tcW w:w="1743" w:type="dxa"/>
            <w:tcBorders>
              <w:bottom w:val="single" w:sz="4" w:space="0" w:color="auto"/>
            </w:tcBorders>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Catastrophic</w:t>
            </w:r>
          </w:p>
        </w:tc>
      </w:tr>
      <w:tr w:rsidR="00326A78" w:rsidRPr="00197D59" w:rsidTr="00807F31">
        <w:trPr>
          <w:trHeight w:val="565"/>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5 – Almost certain</w:t>
            </w:r>
          </w:p>
        </w:tc>
        <w:tc>
          <w:tcPr>
            <w:tcW w:w="1721" w:type="dxa"/>
            <w:tcBorders>
              <w:bottom w:val="single" w:sz="24" w:space="0" w:color="auto"/>
            </w:tcBorders>
            <w:shd w:val="clear" w:color="auto" w:fill="FFFF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tc>
        <w:tc>
          <w:tcPr>
            <w:tcW w:w="1722" w:type="dxa"/>
            <w:tcBorders>
              <w:bottom w:val="single" w:sz="4" w:space="0" w:color="auto"/>
            </w:tcBorders>
            <w:shd w:val="clear" w:color="auto" w:fill="FF66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10</w:t>
            </w:r>
          </w:p>
        </w:tc>
        <w:tc>
          <w:tcPr>
            <w:tcW w:w="1721" w:type="dxa"/>
            <w:tcBorders>
              <w:bottom w:val="single" w:sz="4" w:space="0" w:color="auto"/>
            </w:tcBorders>
            <w:shd w:val="clear" w:color="auto" w:fill="FF66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15</w:t>
            </w:r>
          </w:p>
        </w:tc>
        <w:tc>
          <w:tcPr>
            <w:tcW w:w="1721" w:type="dxa"/>
            <w:shd w:val="clear" w:color="auto" w:fill="FF00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20</w:t>
            </w:r>
          </w:p>
        </w:tc>
        <w:tc>
          <w:tcPr>
            <w:tcW w:w="1743" w:type="dxa"/>
            <w:shd w:val="clear" w:color="auto" w:fill="9933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25</w:t>
            </w:r>
          </w:p>
        </w:tc>
      </w:tr>
      <w:tr w:rsidR="00326A78" w:rsidRPr="00197D59" w:rsidTr="00807F31">
        <w:trPr>
          <w:trHeight w:val="265"/>
        </w:trPr>
        <w:tc>
          <w:tcPr>
            <w:tcW w:w="1721" w:type="dxa"/>
            <w:tcBorders>
              <w:right w:val="single" w:sz="4" w:space="0" w:color="auto"/>
            </w:tcBorders>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4 - Likely</w:t>
            </w:r>
          </w:p>
        </w:tc>
        <w:tc>
          <w:tcPr>
            <w:tcW w:w="1721" w:type="dxa"/>
            <w:tcBorders>
              <w:top w:val="single" w:sz="24" w:space="0" w:color="auto"/>
              <w:left w:val="single" w:sz="4" w:space="0" w:color="auto"/>
              <w:bottom w:val="single" w:sz="4" w:space="0" w:color="auto"/>
              <w:right w:val="single" w:sz="24" w:space="0" w:color="auto"/>
            </w:tcBorders>
            <w:shd w:val="clear" w:color="auto" w:fill="00FF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22" w:type="dxa"/>
            <w:tcBorders>
              <w:left w:val="single" w:sz="24" w:space="0" w:color="auto"/>
            </w:tcBorders>
            <w:shd w:val="clear" w:color="auto" w:fill="FFFF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8</w:t>
            </w:r>
          </w:p>
        </w:tc>
        <w:tc>
          <w:tcPr>
            <w:tcW w:w="1721" w:type="dxa"/>
            <w:tcBorders>
              <w:bottom w:val="single" w:sz="4" w:space="0" w:color="auto"/>
            </w:tcBorders>
            <w:shd w:val="clear" w:color="auto" w:fill="FF66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12</w:t>
            </w:r>
          </w:p>
        </w:tc>
        <w:tc>
          <w:tcPr>
            <w:tcW w:w="1721" w:type="dxa"/>
            <w:tcBorders>
              <w:bottom w:val="single" w:sz="4" w:space="0" w:color="auto"/>
            </w:tcBorders>
            <w:shd w:val="clear" w:color="auto" w:fill="FF00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16</w:t>
            </w:r>
          </w:p>
        </w:tc>
        <w:tc>
          <w:tcPr>
            <w:tcW w:w="1743" w:type="dxa"/>
            <w:tcBorders>
              <w:bottom w:val="single" w:sz="4" w:space="0" w:color="auto"/>
            </w:tcBorders>
            <w:shd w:val="clear" w:color="auto" w:fill="FF00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20</w:t>
            </w:r>
          </w:p>
        </w:tc>
      </w:tr>
      <w:tr w:rsidR="00326A78" w:rsidRPr="00197D59" w:rsidTr="00807F31">
        <w:trPr>
          <w:trHeight w:val="283"/>
        </w:trPr>
        <w:tc>
          <w:tcPr>
            <w:tcW w:w="1721" w:type="dxa"/>
            <w:tcBorders>
              <w:right w:val="single" w:sz="4" w:space="0" w:color="auto"/>
            </w:tcBorders>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3 – Possible</w:t>
            </w:r>
          </w:p>
        </w:tc>
        <w:tc>
          <w:tcPr>
            <w:tcW w:w="1721" w:type="dxa"/>
            <w:tcBorders>
              <w:top w:val="single" w:sz="4" w:space="0" w:color="auto"/>
              <w:left w:val="single" w:sz="4" w:space="0" w:color="auto"/>
              <w:bottom w:val="single" w:sz="4" w:space="0" w:color="auto"/>
              <w:right w:val="single" w:sz="24" w:space="0" w:color="auto"/>
            </w:tcBorders>
            <w:shd w:val="clear" w:color="auto" w:fill="00FF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tc>
        <w:tc>
          <w:tcPr>
            <w:tcW w:w="1722" w:type="dxa"/>
            <w:tcBorders>
              <w:left w:val="single" w:sz="24" w:space="0" w:color="auto"/>
              <w:bottom w:val="single" w:sz="24" w:space="0" w:color="auto"/>
            </w:tcBorders>
            <w:shd w:val="clear" w:color="auto" w:fill="FFFF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6</w:t>
            </w:r>
          </w:p>
        </w:tc>
        <w:tc>
          <w:tcPr>
            <w:tcW w:w="1721" w:type="dxa"/>
            <w:shd w:val="clear" w:color="auto" w:fill="FFFF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9</w:t>
            </w:r>
          </w:p>
        </w:tc>
        <w:tc>
          <w:tcPr>
            <w:tcW w:w="1721" w:type="dxa"/>
            <w:tcBorders>
              <w:bottom w:val="single" w:sz="4" w:space="0" w:color="auto"/>
            </w:tcBorders>
            <w:shd w:val="clear" w:color="auto" w:fill="FF66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12</w:t>
            </w:r>
          </w:p>
        </w:tc>
        <w:tc>
          <w:tcPr>
            <w:tcW w:w="1743" w:type="dxa"/>
            <w:tcBorders>
              <w:bottom w:val="single" w:sz="4" w:space="0" w:color="auto"/>
            </w:tcBorders>
            <w:shd w:val="clear" w:color="auto" w:fill="FF66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15</w:t>
            </w:r>
          </w:p>
        </w:tc>
      </w:tr>
      <w:tr w:rsidR="00326A78" w:rsidRPr="00197D59" w:rsidTr="00807F31">
        <w:trPr>
          <w:trHeight w:val="265"/>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2 – Unlikely</w:t>
            </w:r>
          </w:p>
        </w:tc>
        <w:tc>
          <w:tcPr>
            <w:tcW w:w="1721" w:type="dxa"/>
            <w:tcBorders>
              <w:top w:val="single" w:sz="4" w:space="0" w:color="auto"/>
              <w:bottom w:val="single" w:sz="4" w:space="0" w:color="auto"/>
            </w:tcBorders>
            <w:shd w:val="clear" w:color="auto" w:fill="00FF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tc>
        <w:tc>
          <w:tcPr>
            <w:tcW w:w="1722" w:type="dxa"/>
            <w:tcBorders>
              <w:top w:val="single" w:sz="24" w:space="0" w:color="auto"/>
              <w:bottom w:val="single" w:sz="4" w:space="0" w:color="auto"/>
              <w:right w:val="single" w:sz="24" w:space="0" w:color="auto"/>
            </w:tcBorders>
            <w:shd w:val="clear" w:color="auto" w:fill="00FF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21" w:type="dxa"/>
            <w:tcBorders>
              <w:left w:val="single" w:sz="24" w:space="0" w:color="auto"/>
              <w:bottom w:val="single" w:sz="24" w:space="0" w:color="auto"/>
            </w:tcBorders>
            <w:shd w:val="clear" w:color="auto" w:fill="FFFF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6</w:t>
            </w:r>
          </w:p>
        </w:tc>
        <w:tc>
          <w:tcPr>
            <w:tcW w:w="1721" w:type="dxa"/>
            <w:tcBorders>
              <w:bottom w:val="single" w:sz="24" w:space="0" w:color="auto"/>
            </w:tcBorders>
            <w:shd w:val="clear" w:color="auto" w:fill="FFFF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8</w:t>
            </w:r>
          </w:p>
        </w:tc>
        <w:tc>
          <w:tcPr>
            <w:tcW w:w="1743" w:type="dxa"/>
            <w:tcBorders>
              <w:bottom w:val="single" w:sz="4" w:space="0" w:color="auto"/>
            </w:tcBorders>
            <w:shd w:val="clear" w:color="auto" w:fill="FF66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10</w:t>
            </w:r>
          </w:p>
        </w:tc>
      </w:tr>
      <w:tr w:rsidR="00326A78" w:rsidRPr="00197D59" w:rsidTr="00807F31">
        <w:trPr>
          <w:trHeight w:val="283"/>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1 - Rare</w:t>
            </w:r>
          </w:p>
        </w:tc>
        <w:tc>
          <w:tcPr>
            <w:tcW w:w="1721" w:type="dxa"/>
            <w:shd w:val="clear" w:color="auto" w:fill="00FF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w:t>
            </w:r>
          </w:p>
        </w:tc>
        <w:tc>
          <w:tcPr>
            <w:tcW w:w="1722" w:type="dxa"/>
            <w:tcBorders>
              <w:right w:val="single" w:sz="4" w:space="0" w:color="auto"/>
            </w:tcBorders>
            <w:shd w:val="clear" w:color="auto" w:fill="00FF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tc>
        <w:tc>
          <w:tcPr>
            <w:tcW w:w="1721" w:type="dxa"/>
            <w:tcBorders>
              <w:top w:val="single" w:sz="24" w:space="0" w:color="auto"/>
              <w:left w:val="single" w:sz="4" w:space="0" w:color="auto"/>
            </w:tcBorders>
            <w:shd w:val="clear" w:color="auto" w:fill="00FF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tc>
        <w:tc>
          <w:tcPr>
            <w:tcW w:w="1721" w:type="dxa"/>
            <w:tcBorders>
              <w:top w:val="single" w:sz="24" w:space="0" w:color="auto"/>
              <w:right w:val="single" w:sz="24" w:space="0" w:color="auto"/>
            </w:tcBorders>
            <w:shd w:val="clear" w:color="auto" w:fill="00FF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43" w:type="dxa"/>
            <w:tcBorders>
              <w:left w:val="single" w:sz="24" w:space="0" w:color="auto"/>
            </w:tcBorders>
            <w:shd w:val="clear" w:color="auto" w:fill="FFFF00"/>
          </w:tcPr>
          <w:p w:rsidR="00326A78" w:rsidRPr="00197D59" w:rsidRDefault="00326A78" w:rsidP="00807F31">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tc>
      </w:tr>
    </w:tbl>
    <w:p w:rsidR="0036344A" w:rsidRDefault="0036344A" w:rsidP="00A83620">
      <w:pPr>
        <w:rPr>
          <w:rFonts w:ascii="Arial" w:hAnsi="Arial" w:cs="Arial"/>
          <w:b/>
          <w:sz w:val="24"/>
          <w:szCs w:val="24"/>
        </w:rPr>
      </w:pPr>
    </w:p>
    <w:p w:rsidR="00326A78" w:rsidRPr="00E15821" w:rsidRDefault="0036344A" w:rsidP="00A83620">
      <w:pPr>
        <w:rPr>
          <w:rFonts w:ascii="Arial" w:hAnsi="Arial" w:cs="Arial"/>
          <w:b/>
          <w:sz w:val="24"/>
          <w:szCs w:val="24"/>
        </w:rPr>
      </w:pPr>
      <w:r>
        <w:rPr>
          <w:noProof/>
          <w:lang w:eastAsia="en-GB"/>
        </w:rPr>
        <w:drawing>
          <wp:inline distT="0" distB="0" distL="0" distR="0" wp14:anchorId="0D390489" wp14:editId="5FF5B8E6">
            <wp:extent cx="4987636" cy="2220841"/>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96324" cy="2224709"/>
                    </a:xfrm>
                    <a:prstGeom prst="rect">
                      <a:avLst/>
                    </a:prstGeom>
                  </pic:spPr>
                </pic:pic>
              </a:graphicData>
            </a:graphic>
          </wp:inline>
        </w:drawing>
      </w:r>
      <w:r w:rsidR="00326A78" w:rsidRPr="00E15821">
        <w:rPr>
          <w:rFonts w:ascii="Arial" w:hAnsi="Arial" w:cs="Arial"/>
          <w:b/>
          <w:sz w:val="24"/>
          <w:szCs w:val="24"/>
        </w:rPr>
        <w:t xml:space="preserve"> </w:t>
      </w:r>
    </w:p>
    <w:sectPr w:rsidR="00326A78" w:rsidRPr="00E15821" w:rsidSect="00326A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F31" w:rsidRDefault="00807F31" w:rsidP="00FC4C1F">
      <w:pPr>
        <w:spacing w:after="0" w:line="240" w:lineRule="auto"/>
      </w:pPr>
      <w:r>
        <w:separator/>
      </w:r>
    </w:p>
  </w:endnote>
  <w:endnote w:type="continuationSeparator" w:id="0">
    <w:p w:rsidR="00807F31" w:rsidRDefault="00807F31" w:rsidP="00FC4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76" w:type="dxa"/>
      <w:jc w:val="center"/>
      <w:tblLook w:val="04A0" w:firstRow="1" w:lastRow="0" w:firstColumn="1" w:lastColumn="0" w:noHBand="0" w:noVBand="1"/>
    </w:tblPr>
    <w:tblGrid>
      <w:gridCol w:w="5098"/>
      <w:gridCol w:w="3678"/>
    </w:tblGrid>
    <w:tr w:rsidR="00807F31" w:rsidRPr="00E95D5F" w:rsidTr="00197D59">
      <w:trPr>
        <w:trHeight w:val="250"/>
        <w:jc w:val="center"/>
      </w:trPr>
      <w:tc>
        <w:tcPr>
          <w:tcW w:w="5098" w:type="dxa"/>
        </w:tcPr>
        <w:p w:rsidR="00807F31" w:rsidRPr="00E95D5F" w:rsidRDefault="00807F31" w:rsidP="00807F31">
          <w:pPr>
            <w:pStyle w:val="Footer"/>
            <w:rPr>
              <w:rFonts w:ascii="Arial" w:hAnsi="Arial" w:cs="Arial"/>
              <w:sz w:val="20"/>
            </w:rPr>
          </w:pPr>
          <w:r>
            <w:rPr>
              <w:rFonts w:ascii="Arial" w:hAnsi="Arial" w:cs="Arial"/>
              <w:sz w:val="20"/>
            </w:rPr>
            <w:t>Author: Francesca Mills</w:t>
          </w:r>
          <w:r w:rsidRPr="00E95D5F">
            <w:rPr>
              <w:rFonts w:ascii="Arial" w:hAnsi="Arial" w:cs="Arial"/>
              <w:sz w:val="20"/>
            </w:rPr>
            <w:t xml:space="preserve"> </w:t>
          </w:r>
        </w:p>
      </w:tc>
      <w:tc>
        <w:tcPr>
          <w:tcW w:w="3678" w:type="dxa"/>
        </w:tcPr>
        <w:p w:rsidR="00807F31" w:rsidRPr="00E95D5F" w:rsidRDefault="00807F31" w:rsidP="00807F31">
          <w:pPr>
            <w:pStyle w:val="Footer"/>
            <w:ind w:firstLine="36"/>
            <w:rPr>
              <w:rFonts w:ascii="Arial" w:hAnsi="Arial" w:cs="Arial"/>
              <w:sz w:val="20"/>
            </w:rPr>
          </w:pPr>
          <w:r w:rsidRPr="00E95D5F">
            <w:rPr>
              <w:rFonts w:ascii="Arial" w:hAnsi="Arial" w:cs="Arial"/>
              <w:sz w:val="20"/>
            </w:rPr>
            <w:t xml:space="preserve">Edition No: </w:t>
          </w:r>
          <w:r>
            <w:rPr>
              <w:rFonts w:ascii="Arial" w:hAnsi="Arial" w:cs="Arial"/>
              <w:sz w:val="20"/>
            </w:rPr>
            <w:t>1</w:t>
          </w:r>
        </w:p>
      </w:tc>
    </w:tr>
    <w:tr w:rsidR="00807F31" w:rsidRPr="00E95D5F" w:rsidTr="00197D59">
      <w:trPr>
        <w:trHeight w:val="250"/>
        <w:jc w:val="center"/>
      </w:trPr>
      <w:tc>
        <w:tcPr>
          <w:tcW w:w="5098" w:type="dxa"/>
        </w:tcPr>
        <w:p w:rsidR="00807F31" w:rsidRPr="00E95D5F" w:rsidRDefault="00807F31" w:rsidP="00CB2F7E">
          <w:pPr>
            <w:pStyle w:val="Footer"/>
            <w:ind w:right="-254"/>
            <w:rPr>
              <w:rFonts w:ascii="Arial" w:hAnsi="Arial" w:cs="Arial"/>
              <w:sz w:val="20"/>
            </w:rPr>
          </w:pPr>
          <w:r w:rsidRPr="00E95D5F">
            <w:rPr>
              <w:rFonts w:ascii="Arial" w:hAnsi="Arial" w:cs="Arial"/>
              <w:sz w:val="20"/>
            </w:rPr>
            <w:t xml:space="preserve">Approved by: </w:t>
          </w:r>
          <w:r w:rsidR="00CB2F7E">
            <w:rPr>
              <w:rFonts w:ascii="Arial" w:hAnsi="Arial" w:cs="Arial"/>
              <w:sz w:val="20"/>
            </w:rPr>
            <w:t>Nicola Hodges</w:t>
          </w:r>
          <w:r w:rsidRPr="00E95D5F">
            <w:rPr>
              <w:rFonts w:ascii="Arial" w:hAnsi="Arial" w:cs="Arial"/>
              <w:sz w:val="20"/>
            </w:rPr>
            <w:tab/>
            <w:t xml:space="preserve">                                                  </w:t>
          </w:r>
        </w:p>
      </w:tc>
      <w:tc>
        <w:tcPr>
          <w:tcW w:w="3678" w:type="dxa"/>
        </w:tcPr>
        <w:p w:rsidR="00807F31" w:rsidRPr="00E95D5F" w:rsidRDefault="00807F31" w:rsidP="00CB2F7E">
          <w:pPr>
            <w:pStyle w:val="Footer"/>
            <w:ind w:firstLine="36"/>
            <w:rPr>
              <w:rFonts w:ascii="Arial" w:hAnsi="Arial" w:cs="Arial"/>
              <w:sz w:val="20"/>
            </w:rPr>
          </w:pPr>
          <w:r w:rsidRPr="00E95D5F">
            <w:rPr>
              <w:rFonts w:ascii="Arial" w:hAnsi="Arial" w:cs="Arial"/>
              <w:sz w:val="20"/>
            </w:rPr>
            <w:t xml:space="preserve">Active Date: </w:t>
          </w:r>
          <w:r w:rsidR="00CB2F7E">
            <w:rPr>
              <w:rFonts w:ascii="Arial" w:hAnsi="Arial" w:cs="Arial"/>
              <w:sz w:val="20"/>
            </w:rPr>
            <w:t>11/02/22</w:t>
          </w:r>
        </w:p>
      </w:tc>
    </w:tr>
    <w:tr w:rsidR="00807F31" w:rsidRPr="00E95D5F" w:rsidTr="00807F31">
      <w:trPr>
        <w:trHeight w:val="250"/>
        <w:jc w:val="center"/>
      </w:trPr>
      <w:tc>
        <w:tcPr>
          <w:tcW w:w="8776" w:type="dxa"/>
          <w:gridSpan w:val="2"/>
        </w:tcPr>
        <w:p w:rsidR="00807F31" w:rsidRPr="00E95D5F" w:rsidRDefault="00807F31" w:rsidP="00197D59">
          <w:pPr>
            <w:pStyle w:val="Footer"/>
            <w:ind w:firstLine="36"/>
            <w:jc w:val="center"/>
            <w:rPr>
              <w:rFonts w:ascii="Arial" w:hAnsi="Arial" w:cs="Arial"/>
              <w:sz w:val="20"/>
            </w:rPr>
          </w:pPr>
          <w:r w:rsidRPr="00197D59">
            <w:rPr>
              <w:rFonts w:ascii="Arial" w:hAnsi="Arial" w:cs="Arial"/>
              <w:sz w:val="20"/>
            </w:rPr>
            <w:t xml:space="preserve">Page </w:t>
          </w:r>
          <w:r w:rsidRPr="00197D59">
            <w:rPr>
              <w:rFonts w:ascii="Arial" w:hAnsi="Arial" w:cs="Arial"/>
              <w:b/>
              <w:bCs/>
              <w:sz w:val="20"/>
            </w:rPr>
            <w:fldChar w:fldCharType="begin"/>
          </w:r>
          <w:r w:rsidRPr="00197D59">
            <w:rPr>
              <w:rFonts w:ascii="Arial" w:hAnsi="Arial" w:cs="Arial"/>
              <w:b/>
              <w:bCs/>
              <w:sz w:val="20"/>
            </w:rPr>
            <w:instrText xml:space="preserve"> PAGE  \* Arabic  \* MERGEFORMAT </w:instrText>
          </w:r>
          <w:r w:rsidRPr="00197D59">
            <w:rPr>
              <w:rFonts w:ascii="Arial" w:hAnsi="Arial" w:cs="Arial"/>
              <w:b/>
              <w:bCs/>
              <w:sz w:val="20"/>
            </w:rPr>
            <w:fldChar w:fldCharType="separate"/>
          </w:r>
          <w:r w:rsidR="00623EA8">
            <w:rPr>
              <w:rFonts w:ascii="Arial" w:hAnsi="Arial" w:cs="Arial"/>
              <w:b/>
              <w:bCs/>
              <w:noProof/>
              <w:sz w:val="20"/>
            </w:rPr>
            <w:t>1</w:t>
          </w:r>
          <w:r w:rsidRPr="00197D59">
            <w:rPr>
              <w:rFonts w:ascii="Arial" w:hAnsi="Arial" w:cs="Arial"/>
              <w:b/>
              <w:bCs/>
              <w:sz w:val="20"/>
            </w:rPr>
            <w:fldChar w:fldCharType="end"/>
          </w:r>
          <w:r w:rsidRPr="00197D59">
            <w:rPr>
              <w:rFonts w:ascii="Arial" w:hAnsi="Arial" w:cs="Arial"/>
              <w:sz w:val="20"/>
            </w:rPr>
            <w:t xml:space="preserve"> of </w:t>
          </w:r>
          <w:r w:rsidRPr="00197D59">
            <w:rPr>
              <w:rFonts w:ascii="Arial" w:hAnsi="Arial" w:cs="Arial"/>
              <w:b/>
              <w:bCs/>
              <w:sz w:val="20"/>
            </w:rPr>
            <w:fldChar w:fldCharType="begin"/>
          </w:r>
          <w:r w:rsidRPr="00197D59">
            <w:rPr>
              <w:rFonts w:ascii="Arial" w:hAnsi="Arial" w:cs="Arial"/>
              <w:b/>
              <w:bCs/>
              <w:sz w:val="20"/>
            </w:rPr>
            <w:instrText xml:space="preserve"> NUMPAGES  \* Arabic  \* MERGEFORMAT </w:instrText>
          </w:r>
          <w:r w:rsidRPr="00197D59">
            <w:rPr>
              <w:rFonts w:ascii="Arial" w:hAnsi="Arial" w:cs="Arial"/>
              <w:b/>
              <w:bCs/>
              <w:sz w:val="20"/>
            </w:rPr>
            <w:fldChar w:fldCharType="separate"/>
          </w:r>
          <w:r w:rsidR="00623EA8">
            <w:rPr>
              <w:rFonts w:ascii="Arial" w:hAnsi="Arial" w:cs="Arial"/>
              <w:b/>
              <w:bCs/>
              <w:noProof/>
              <w:sz w:val="20"/>
            </w:rPr>
            <w:t>7</w:t>
          </w:r>
          <w:r w:rsidRPr="00197D59">
            <w:rPr>
              <w:rFonts w:ascii="Arial" w:hAnsi="Arial" w:cs="Arial"/>
              <w:b/>
              <w:bCs/>
              <w:sz w:val="20"/>
            </w:rPr>
            <w:fldChar w:fldCharType="end"/>
          </w:r>
        </w:p>
      </w:tc>
    </w:tr>
  </w:tbl>
  <w:p w:rsidR="00807F31" w:rsidRDefault="00807F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F31" w:rsidRDefault="00807F31" w:rsidP="00FC4C1F">
      <w:pPr>
        <w:spacing w:after="0" w:line="240" w:lineRule="auto"/>
      </w:pPr>
      <w:r>
        <w:separator/>
      </w:r>
    </w:p>
  </w:footnote>
  <w:footnote w:type="continuationSeparator" w:id="0">
    <w:p w:rsidR="00807F31" w:rsidRDefault="00807F31" w:rsidP="00FC4C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F31" w:rsidRPr="00E95D5F" w:rsidRDefault="00807F31" w:rsidP="00123098">
    <w:pPr>
      <w:pStyle w:val="Header"/>
      <w:tabs>
        <w:tab w:val="left" w:pos="6358"/>
      </w:tabs>
      <w:jc w:val="right"/>
      <w:rPr>
        <w:b/>
        <w:sz w:val="24"/>
      </w:rPr>
    </w:pPr>
    <w:r w:rsidRPr="00E95D5F">
      <w:rPr>
        <w:b/>
        <w:sz w:val="24"/>
      </w:rPr>
      <w:t xml:space="preserve">RUH </w:t>
    </w:r>
    <w:smartTag w:uri="urn:schemas-microsoft-com:office:smarttags" w:element="City">
      <w:smartTag w:uri="urn:schemas-microsoft-com:office:smarttags" w:element="place">
        <w:r w:rsidRPr="00E95D5F">
          <w:rPr>
            <w:b/>
            <w:sz w:val="24"/>
          </w:rPr>
          <w:t>Bath</w:t>
        </w:r>
      </w:smartTag>
    </w:smartTag>
    <w:r w:rsidRPr="00E95D5F">
      <w:rPr>
        <w:b/>
        <w:sz w:val="24"/>
      </w:rPr>
      <w:t xml:space="preserve"> NHS Foundation Trust – Pathology Department</w:t>
    </w:r>
  </w:p>
  <w:p w:rsidR="00807F31" w:rsidRPr="00E95D5F" w:rsidRDefault="00807F31" w:rsidP="00123098">
    <w:pPr>
      <w:pStyle w:val="Header"/>
      <w:rPr>
        <w:rFonts w:ascii="Arial" w:hAnsi="Arial" w:cs="Arial"/>
      </w:rPr>
    </w:pPr>
    <w:r w:rsidRPr="00E95D5F">
      <w:rPr>
        <w:rFonts w:ascii="Arial" w:hAnsi="Arial" w:cs="Arial"/>
        <w:b/>
      </w:rPr>
      <w:t>Document Reference:</w:t>
    </w:r>
    <w:r w:rsidRPr="00E95D5F">
      <w:rPr>
        <w:rFonts w:ascii="Arial" w:hAnsi="Arial" w:cs="Arial"/>
      </w:rPr>
      <w:t xml:space="preserve"> </w:t>
    </w:r>
    <w:r w:rsidR="00CB2F7E">
      <w:rPr>
        <w:rFonts w:ascii="Arial" w:hAnsi="Arial" w:cs="Arial"/>
      </w:rPr>
      <w:t>[RA/POCT/15</w:t>
    </w:r>
    <w:r w:rsidRPr="004A37DE">
      <w:rPr>
        <w:rFonts w:ascii="Arial" w:hAnsi="Arial" w:cs="Arial"/>
      </w:rPr>
      <w:t>]</w:t>
    </w:r>
  </w:p>
  <w:p w:rsidR="00807F31" w:rsidRPr="00E95D5F" w:rsidRDefault="00807F31" w:rsidP="00123098">
    <w:pPr>
      <w:pStyle w:val="Header"/>
      <w:rPr>
        <w:sz w:val="14"/>
        <w:szCs w:val="16"/>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238"/>
      <w:gridCol w:w="5936"/>
    </w:tblGrid>
    <w:tr w:rsidR="00807F31" w:rsidRPr="00E95D5F" w:rsidTr="00807F31">
      <w:tc>
        <w:tcPr>
          <w:tcW w:w="8523" w:type="dxa"/>
        </w:tcPr>
        <w:p w:rsidR="00807F31" w:rsidRPr="00E95D5F" w:rsidRDefault="00807F31" w:rsidP="00CB2F7E">
          <w:pPr>
            <w:pStyle w:val="Header"/>
            <w:ind w:left="-110"/>
            <w:rPr>
              <w:rFonts w:ascii="Arial" w:hAnsi="Arial" w:cs="Arial"/>
              <w:sz w:val="20"/>
            </w:rPr>
          </w:pPr>
          <w:r w:rsidRPr="00E95D5F">
            <w:rPr>
              <w:rFonts w:ascii="Arial" w:hAnsi="Arial" w:cs="Arial"/>
              <w:b/>
              <w:szCs w:val="28"/>
            </w:rPr>
            <w:t>Title:</w:t>
          </w:r>
          <w:r w:rsidRPr="00E95D5F">
            <w:rPr>
              <w:rFonts w:ascii="Arial" w:hAnsi="Arial" w:cs="Arial"/>
              <w:szCs w:val="28"/>
            </w:rPr>
            <w:t xml:space="preserve"> </w:t>
          </w:r>
          <w:r w:rsidR="00CB2F7E">
            <w:rPr>
              <w:rFonts w:ascii="Arial" w:hAnsi="Arial" w:cs="Arial"/>
              <w:szCs w:val="28"/>
            </w:rPr>
            <w:t xml:space="preserve">Risk Assessment Form for </w:t>
          </w:r>
          <w:proofErr w:type="spellStart"/>
          <w:r w:rsidR="00CB2F7E">
            <w:rPr>
              <w:rFonts w:ascii="Arial" w:hAnsi="Arial" w:cs="Arial"/>
              <w:szCs w:val="28"/>
            </w:rPr>
            <w:t>hCG</w:t>
          </w:r>
          <w:proofErr w:type="spellEnd"/>
          <w:r w:rsidR="00CB2F7E">
            <w:rPr>
              <w:rFonts w:ascii="Arial" w:hAnsi="Arial" w:cs="Arial"/>
              <w:szCs w:val="28"/>
            </w:rPr>
            <w:t xml:space="preserve"> Analysis using Abbott </w:t>
          </w:r>
          <w:proofErr w:type="spellStart"/>
          <w:r w:rsidR="00CB2F7E">
            <w:rPr>
              <w:rFonts w:ascii="Arial" w:hAnsi="Arial" w:cs="Arial"/>
              <w:szCs w:val="28"/>
            </w:rPr>
            <w:t>iSTAT</w:t>
          </w:r>
          <w:proofErr w:type="spellEnd"/>
        </w:p>
      </w:tc>
      <w:tc>
        <w:tcPr>
          <w:tcW w:w="6171" w:type="dxa"/>
        </w:tcPr>
        <w:p w:rsidR="00807F31" w:rsidRPr="00E95D5F" w:rsidRDefault="00807F31" w:rsidP="00123098">
          <w:pPr>
            <w:pStyle w:val="Header"/>
            <w:rPr>
              <w:sz w:val="18"/>
              <w:szCs w:val="20"/>
            </w:rPr>
          </w:pPr>
        </w:p>
      </w:tc>
    </w:tr>
  </w:tbl>
  <w:p w:rsidR="00807F31" w:rsidRPr="001521DC" w:rsidRDefault="00807F31" w:rsidP="001230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05FAD"/>
    <w:multiLevelType w:val="hybridMultilevel"/>
    <w:tmpl w:val="9B1C2C5E"/>
    <w:lvl w:ilvl="0" w:tplc="53CAE4EC">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83F04DF"/>
    <w:multiLevelType w:val="hybridMultilevel"/>
    <w:tmpl w:val="3BEA0CE8"/>
    <w:lvl w:ilvl="0" w:tplc="53CAE4EC">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87D4001"/>
    <w:multiLevelType w:val="hybridMultilevel"/>
    <w:tmpl w:val="694ACC14"/>
    <w:lvl w:ilvl="0" w:tplc="33DA913E">
      <w:start w:val="1"/>
      <w:numFmt w:val="bullet"/>
      <w:lvlText w:val="•"/>
      <w:lvlJc w:val="left"/>
      <w:pPr>
        <w:tabs>
          <w:tab w:val="num" w:pos="1440"/>
        </w:tabs>
        <w:ind w:left="1440" w:hanging="360"/>
      </w:pPr>
      <w:rPr>
        <w:rFonts w:ascii="Times New Roman" w:hAnsi="Times New Roman" w:hint="default"/>
      </w:rPr>
    </w:lvl>
    <w:lvl w:ilvl="1" w:tplc="96E0B314" w:tentative="1">
      <w:start w:val="1"/>
      <w:numFmt w:val="bullet"/>
      <w:lvlText w:val="•"/>
      <w:lvlJc w:val="left"/>
      <w:pPr>
        <w:tabs>
          <w:tab w:val="num" w:pos="2160"/>
        </w:tabs>
        <w:ind w:left="2160" w:hanging="360"/>
      </w:pPr>
      <w:rPr>
        <w:rFonts w:ascii="Times New Roman" w:hAnsi="Times New Roman" w:hint="default"/>
      </w:rPr>
    </w:lvl>
    <w:lvl w:ilvl="2" w:tplc="78D883F4" w:tentative="1">
      <w:start w:val="1"/>
      <w:numFmt w:val="bullet"/>
      <w:lvlText w:val="•"/>
      <w:lvlJc w:val="left"/>
      <w:pPr>
        <w:tabs>
          <w:tab w:val="num" w:pos="2880"/>
        </w:tabs>
        <w:ind w:left="2880" w:hanging="360"/>
      </w:pPr>
      <w:rPr>
        <w:rFonts w:ascii="Times New Roman" w:hAnsi="Times New Roman" w:hint="default"/>
      </w:rPr>
    </w:lvl>
    <w:lvl w:ilvl="3" w:tplc="94C6DEF8" w:tentative="1">
      <w:start w:val="1"/>
      <w:numFmt w:val="bullet"/>
      <w:lvlText w:val="•"/>
      <w:lvlJc w:val="left"/>
      <w:pPr>
        <w:tabs>
          <w:tab w:val="num" w:pos="3600"/>
        </w:tabs>
        <w:ind w:left="3600" w:hanging="360"/>
      </w:pPr>
      <w:rPr>
        <w:rFonts w:ascii="Times New Roman" w:hAnsi="Times New Roman" w:hint="default"/>
      </w:rPr>
    </w:lvl>
    <w:lvl w:ilvl="4" w:tplc="60064256" w:tentative="1">
      <w:start w:val="1"/>
      <w:numFmt w:val="bullet"/>
      <w:lvlText w:val="•"/>
      <w:lvlJc w:val="left"/>
      <w:pPr>
        <w:tabs>
          <w:tab w:val="num" w:pos="4320"/>
        </w:tabs>
        <w:ind w:left="4320" w:hanging="360"/>
      </w:pPr>
      <w:rPr>
        <w:rFonts w:ascii="Times New Roman" w:hAnsi="Times New Roman" w:hint="default"/>
      </w:rPr>
    </w:lvl>
    <w:lvl w:ilvl="5" w:tplc="635C34E0" w:tentative="1">
      <w:start w:val="1"/>
      <w:numFmt w:val="bullet"/>
      <w:lvlText w:val="•"/>
      <w:lvlJc w:val="left"/>
      <w:pPr>
        <w:tabs>
          <w:tab w:val="num" w:pos="5040"/>
        </w:tabs>
        <w:ind w:left="5040" w:hanging="360"/>
      </w:pPr>
      <w:rPr>
        <w:rFonts w:ascii="Times New Roman" w:hAnsi="Times New Roman" w:hint="default"/>
      </w:rPr>
    </w:lvl>
    <w:lvl w:ilvl="6" w:tplc="06DC66A6" w:tentative="1">
      <w:start w:val="1"/>
      <w:numFmt w:val="bullet"/>
      <w:lvlText w:val="•"/>
      <w:lvlJc w:val="left"/>
      <w:pPr>
        <w:tabs>
          <w:tab w:val="num" w:pos="5760"/>
        </w:tabs>
        <w:ind w:left="5760" w:hanging="360"/>
      </w:pPr>
      <w:rPr>
        <w:rFonts w:ascii="Times New Roman" w:hAnsi="Times New Roman" w:hint="default"/>
      </w:rPr>
    </w:lvl>
    <w:lvl w:ilvl="7" w:tplc="605E4BBA" w:tentative="1">
      <w:start w:val="1"/>
      <w:numFmt w:val="bullet"/>
      <w:lvlText w:val="•"/>
      <w:lvlJc w:val="left"/>
      <w:pPr>
        <w:tabs>
          <w:tab w:val="num" w:pos="6480"/>
        </w:tabs>
        <w:ind w:left="6480" w:hanging="360"/>
      </w:pPr>
      <w:rPr>
        <w:rFonts w:ascii="Times New Roman" w:hAnsi="Times New Roman" w:hint="default"/>
      </w:rPr>
    </w:lvl>
    <w:lvl w:ilvl="8" w:tplc="A296DD0E" w:tentative="1">
      <w:start w:val="1"/>
      <w:numFmt w:val="bullet"/>
      <w:lvlText w:val="•"/>
      <w:lvlJc w:val="left"/>
      <w:pPr>
        <w:tabs>
          <w:tab w:val="num" w:pos="7200"/>
        </w:tabs>
        <w:ind w:left="7200" w:hanging="360"/>
      </w:pPr>
      <w:rPr>
        <w:rFonts w:ascii="Times New Roman" w:hAnsi="Times New Roman" w:hint="default"/>
      </w:rPr>
    </w:lvl>
  </w:abstractNum>
  <w:abstractNum w:abstractNumId="3">
    <w:nsid w:val="38F12810"/>
    <w:multiLevelType w:val="hybridMultilevel"/>
    <w:tmpl w:val="8D383420"/>
    <w:lvl w:ilvl="0" w:tplc="ABBA8CD6">
      <w:numFmt w:val="bullet"/>
      <w:lvlText w:val="-"/>
      <w:lvlJc w:val="left"/>
      <w:pPr>
        <w:tabs>
          <w:tab w:val="num" w:pos="360"/>
        </w:tabs>
        <w:ind w:left="360" w:hanging="360"/>
      </w:pPr>
      <w:rPr>
        <w:rFonts w:ascii="Arial" w:eastAsia="Times New Roman" w:hAnsi="Arial" w:cs="Aria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nsid w:val="5C573E45"/>
    <w:multiLevelType w:val="hybridMultilevel"/>
    <w:tmpl w:val="1DC20C60"/>
    <w:lvl w:ilvl="0" w:tplc="08090013">
      <w:start w:val="1"/>
      <w:numFmt w:val="upperRoman"/>
      <w:lvlText w:val="%1."/>
      <w:lvlJc w:val="right"/>
      <w:pPr>
        <w:tabs>
          <w:tab w:val="num" w:pos="720"/>
        </w:tabs>
        <w:ind w:left="720" w:hanging="18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685E2B3C"/>
    <w:multiLevelType w:val="hybridMultilevel"/>
    <w:tmpl w:val="9D8A47F4"/>
    <w:lvl w:ilvl="0" w:tplc="53CAE4EC">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9EE707D"/>
    <w:multiLevelType w:val="hybridMultilevel"/>
    <w:tmpl w:val="CFEC1F9C"/>
    <w:lvl w:ilvl="0" w:tplc="53CAE4EC">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3"/>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620"/>
    <w:rsid w:val="000E6548"/>
    <w:rsid w:val="00101337"/>
    <w:rsid w:val="00123098"/>
    <w:rsid w:val="00176E7E"/>
    <w:rsid w:val="00182367"/>
    <w:rsid w:val="00197D59"/>
    <w:rsid w:val="002102E1"/>
    <w:rsid w:val="00283DF1"/>
    <w:rsid w:val="002B3C64"/>
    <w:rsid w:val="002E2A28"/>
    <w:rsid w:val="00326A78"/>
    <w:rsid w:val="003320FB"/>
    <w:rsid w:val="0036344A"/>
    <w:rsid w:val="003D5E2F"/>
    <w:rsid w:val="004A37DE"/>
    <w:rsid w:val="004E0EE7"/>
    <w:rsid w:val="00535282"/>
    <w:rsid w:val="00571C00"/>
    <w:rsid w:val="005A0BA8"/>
    <w:rsid w:val="00621789"/>
    <w:rsid w:val="00623EA8"/>
    <w:rsid w:val="006312FE"/>
    <w:rsid w:val="00692653"/>
    <w:rsid w:val="006C7014"/>
    <w:rsid w:val="007C23AD"/>
    <w:rsid w:val="007D2848"/>
    <w:rsid w:val="00801F96"/>
    <w:rsid w:val="00807F31"/>
    <w:rsid w:val="008C769C"/>
    <w:rsid w:val="00931F16"/>
    <w:rsid w:val="009918A3"/>
    <w:rsid w:val="00A83620"/>
    <w:rsid w:val="00B13718"/>
    <w:rsid w:val="00BE1BDA"/>
    <w:rsid w:val="00CA1236"/>
    <w:rsid w:val="00CB12D1"/>
    <w:rsid w:val="00CB2F7E"/>
    <w:rsid w:val="00CD3CBE"/>
    <w:rsid w:val="00D901E6"/>
    <w:rsid w:val="00DC4675"/>
    <w:rsid w:val="00DD0D63"/>
    <w:rsid w:val="00DD6BE9"/>
    <w:rsid w:val="00E15821"/>
    <w:rsid w:val="00E71A3D"/>
    <w:rsid w:val="00E75298"/>
    <w:rsid w:val="00E95D5F"/>
    <w:rsid w:val="00EE0E3C"/>
    <w:rsid w:val="00EE423E"/>
    <w:rsid w:val="00F13BCA"/>
    <w:rsid w:val="00F742A6"/>
    <w:rsid w:val="00F84F96"/>
    <w:rsid w:val="00FC4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3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4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C1F"/>
  </w:style>
  <w:style w:type="paragraph" w:styleId="Footer">
    <w:name w:val="footer"/>
    <w:basedOn w:val="Normal"/>
    <w:link w:val="FooterChar"/>
    <w:uiPriority w:val="99"/>
    <w:unhideWhenUsed/>
    <w:rsid w:val="00FC4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C1F"/>
  </w:style>
  <w:style w:type="paragraph" w:styleId="BalloonText">
    <w:name w:val="Balloon Text"/>
    <w:basedOn w:val="Normal"/>
    <w:link w:val="BalloonTextChar"/>
    <w:uiPriority w:val="99"/>
    <w:semiHidden/>
    <w:unhideWhenUsed/>
    <w:rsid w:val="00FC4C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C1F"/>
    <w:rPr>
      <w:rFonts w:ascii="Tahoma" w:hAnsi="Tahoma" w:cs="Tahoma"/>
      <w:sz w:val="16"/>
      <w:szCs w:val="16"/>
    </w:rPr>
  </w:style>
  <w:style w:type="paragraph" w:styleId="ListParagraph">
    <w:name w:val="List Paragraph"/>
    <w:basedOn w:val="Normal"/>
    <w:uiPriority w:val="34"/>
    <w:qFormat/>
    <w:rsid w:val="00283DF1"/>
    <w:pPr>
      <w:ind w:left="720"/>
      <w:contextualSpacing/>
    </w:pPr>
  </w:style>
  <w:style w:type="paragraph" w:styleId="BodyText">
    <w:name w:val="Body Text"/>
    <w:basedOn w:val="Normal"/>
    <w:link w:val="BodyTextChar"/>
    <w:rsid w:val="00283DF1"/>
    <w:pPr>
      <w:spacing w:after="0" w:line="240" w:lineRule="auto"/>
    </w:pPr>
    <w:rPr>
      <w:rFonts w:ascii="Arial" w:eastAsia="Times New Roman" w:hAnsi="Arial" w:cs="Times New Roman"/>
      <w:b/>
      <w:bCs/>
      <w:sz w:val="20"/>
      <w:szCs w:val="20"/>
    </w:rPr>
  </w:style>
  <w:style w:type="character" w:customStyle="1" w:styleId="BodyTextChar">
    <w:name w:val="Body Text Char"/>
    <w:basedOn w:val="DefaultParagraphFont"/>
    <w:link w:val="BodyText"/>
    <w:rsid w:val="00283DF1"/>
    <w:rPr>
      <w:rFonts w:ascii="Arial" w:eastAsia="Times New Roman" w:hAnsi="Arial"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3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4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C1F"/>
  </w:style>
  <w:style w:type="paragraph" w:styleId="Footer">
    <w:name w:val="footer"/>
    <w:basedOn w:val="Normal"/>
    <w:link w:val="FooterChar"/>
    <w:uiPriority w:val="99"/>
    <w:unhideWhenUsed/>
    <w:rsid w:val="00FC4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C1F"/>
  </w:style>
  <w:style w:type="paragraph" w:styleId="BalloonText">
    <w:name w:val="Balloon Text"/>
    <w:basedOn w:val="Normal"/>
    <w:link w:val="BalloonTextChar"/>
    <w:uiPriority w:val="99"/>
    <w:semiHidden/>
    <w:unhideWhenUsed/>
    <w:rsid w:val="00FC4C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C1F"/>
    <w:rPr>
      <w:rFonts w:ascii="Tahoma" w:hAnsi="Tahoma" w:cs="Tahoma"/>
      <w:sz w:val="16"/>
      <w:szCs w:val="16"/>
    </w:rPr>
  </w:style>
  <w:style w:type="paragraph" w:styleId="ListParagraph">
    <w:name w:val="List Paragraph"/>
    <w:basedOn w:val="Normal"/>
    <w:uiPriority w:val="34"/>
    <w:qFormat/>
    <w:rsid w:val="00283DF1"/>
    <w:pPr>
      <w:ind w:left="720"/>
      <w:contextualSpacing/>
    </w:pPr>
  </w:style>
  <w:style w:type="paragraph" w:styleId="BodyText">
    <w:name w:val="Body Text"/>
    <w:basedOn w:val="Normal"/>
    <w:link w:val="BodyTextChar"/>
    <w:rsid w:val="00283DF1"/>
    <w:pPr>
      <w:spacing w:after="0" w:line="240" w:lineRule="auto"/>
    </w:pPr>
    <w:rPr>
      <w:rFonts w:ascii="Arial" w:eastAsia="Times New Roman" w:hAnsi="Arial" w:cs="Times New Roman"/>
      <w:b/>
      <w:bCs/>
      <w:sz w:val="20"/>
      <w:szCs w:val="20"/>
    </w:rPr>
  </w:style>
  <w:style w:type="character" w:customStyle="1" w:styleId="BodyTextChar">
    <w:name w:val="Body Text Char"/>
    <w:basedOn w:val="DefaultParagraphFont"/>
    <w:link w:val="BodyText"/>
    <w:rsid w:val="00283DF1"/>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69A7A-D124-4662-B2BB-D03C52BDB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1647</Words>
  <Characters>9390</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Royal United Hospitals Bath Foundation Trust</Company>
  <LinksUpToDate>false</LinksUpToDate>
  <CharactersWithSpaces>11015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Ware, Susan</cp:lastModifiedBy>
  <cp:revision>2</cp:revision>
  <dcterms:created xsi:type="dcterms:W3CDTF">2022-02-16T10:05:00Z</dcterms:created>
  <dcterms:modified xsi:type="dcterms:W3CDTF">2022-02-16T10:05:00Z</dcterms:modified>
</cp:coreProperties>
</file>